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1B7FF" w14:textId="0F786C2D" w:rsidR="00E106FA" w:rsidRPr="00745529" w:rsidRDefault="006E29F6" w:rsidP="0074552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529">
        <w:rPr>
          <w:rFonts w:ascii="Times New Roman" w:hAnsi="Times New Roman" w:cs="Times New Roman"/>
          <w:b/>
          <w:bCs/>
          <w:sz w:val="28"/>
          <w:szCs w:val="28"/>
        </w:rPr>
        <w:t>LA RAZON 2018</w:t>
      </w:r>
    </w:p>
    <w:p w14:paraId="19DAC44E" w14:textId="7713DB7A" w:rsidR="006E29F6" w:rsidRPr="00745529" w:rsidRDefault="006E29F6" w:rsidP="0074552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52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POLITICA</w:t>
      </w:r>
    </w:p>
    <w:p w14:paraId="5194495E" w14:textId="77777777" w:rsidR="00745529" w:rsidRDefault="00745529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01912248" w14:textId="21EE648D" w:rsidR="00325997" w:rsidRPr="00325997" w:rsidRDefault="00325997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</w:pPr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¿Es VOX ultra? Lo </w:t>
      </w:r>
      <w:proofErr w:type="spellStart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comparamos</w:t>
      </w:r>
      <w:proofErr w:type="spellEnd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con los </w:t>
      </w:r>
      <w:proofErr w:type="spellStart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partidos</w:t>
      </w:r>
      <w:proofErr w:type="spellEnd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Orban</w:t>
      </w:r>
      <w:proofErr w:type="spellEnd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Trump, Le Pen, </w:t>
      </w:r>
      <w:proofErr w:type="spellStart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Salvini</w:t>
      </w:r>
      <w:proofErr w:type="spellEnd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o </w:t>
      </w:r>
      <w:proofErr w:type="spellStart"/>
      <w:proofErr w:type="gramStart"/>
      <w:r w:rsidRPr="0032599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Gauland</w:t>
      </w:r>
      <w:proofErr w:type="spellEnd"/>
      <w:proofErr w:type="gramEnd"/>
    </w:p>
    <w:p w14:paraId="39419BCA" w14:textId="40CF7450" w:rsidR="00325997" w:rsidRPr="00325997" w:rsidRDefault="00325997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Sociólogos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politólogos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desvinculan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ideología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Abascal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de Le Pen,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Orban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o Trump;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, ¿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A8D43E4" w14:textId="07B86327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99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2599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"https://www.larazon.es/hemeroteca/20181209/" </w:instrText>
      </w:r>
      <w:r w:rsidRPr="0032599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25997">
        <w:rPr>
          <w:rFonts w:ascii="Times New Roman" w:eastAsia="Times New Roman" w:hAnsi="Times New Roman" w:cs="Times New Roman"/>
          <w:caps/>
          <w:sz w:val="24"/>
          <w:szCs w:val="24"/>
        </w:rPr>
        <w:t>09-12-2018 | 04:40 H</w:t>
      </w:r>
    </w:p>
    <w:p w14:paraId="73A7738F" w14:textId="71AE00BE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99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Sociólogos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politólogos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desvinculan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ideología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Abascal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de Le Pen,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Orban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o Trump;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, ¿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A09215E" w14:textId="77777777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irrupción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VOX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andaluzas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pulverizado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peculiaridad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nuestro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ostentaba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práctica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totalidad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países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nuestro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entorno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: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gobierna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Roma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condiciona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buena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capitales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europeas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desconocida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2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no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la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inteligentzia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progresista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aún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no se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recuperado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golpe.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25997">
        <w:rPr>
          <w:rFonts w:ascii="Times New Roman" w:eastAsia="Times New Roman" w:hAnsi="Times New Roman" w:cs="Times New Roman"/>
          <w:sz w:val="24"/>
          <w:szCs w:val="24"/>
        </w:rPr>
        <w:t>bien ,</w:t>
      </w:r>
      <w:proofErr w:type="gram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¿es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pertinente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etiqueta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«ultra» 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apelativo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fascista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definir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fenómeno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formación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presidida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por </w:t>
      </w:r>
      <w:hyperlink r:id="rId4" w:history="1">
        <w:r w:rsidRPr="00325997">
          <w:rPr>
            <w:rFonts w:ascii="Times New Roman" w:eastAsia="Times New Roman" w:hAnsi="Times New Roman" w:cs="Times New Roman"/>
            <w:sz w:val="24"/>
            <w:szCs w:val="24"/>
          </w:rPr>
          <w:t xml:space="preserve">Santiago </w:t>
        </w:r>
        <w:proofErr w:type="spellStart"/>
        <w:r w:rsidRPr="00325997">
          <w:rPr>
            <w:rFonts w:ascii="Times New Roman" w:eastAsia="Times New Roman" w:hAnsi="Times New Roman" w:cs="Times New Roman"/>
            <w:sz w:val="24"/>
            <w:szCs w:val="24"/>
          </w:rPr>
          <w:t>Abascal</w:t>
        </w:r>
        <w:proofErr w:type="spellEnd"/>
      </w:hyperlink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? «No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creo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VOX sea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fascista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trata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estereotipo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sin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fundamento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rotunda es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opinión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sociólogo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Amando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Miguel.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experto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hay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característica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común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movimientos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ideología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fascista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existido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aparición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fenómeno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siglo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: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violencia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Para De Miguel,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rasgo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ausente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VOX y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: «No solo no son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violentos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son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objeto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ataques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violentos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especifica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alusión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concentraciones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contra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produjeron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que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líder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Podemos, Pablo Iglesias,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llamara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resistencia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antifascista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resultado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arrojaron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urnas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andaluzas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«VOX es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españolista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Y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claro. Es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formación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considera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respetar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símbolos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algo que solo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considerado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Francia hasta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comunista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orgulloso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bandera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tricolor»,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sociólogo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poco antes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recordar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respeto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símbolos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nacionales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algo que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debería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correspondido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al PP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Ciudadanos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algo que 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y, por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creado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hueco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es el que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llenado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VOX».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Preguntado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experto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contesta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sin ambages que tanto PP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Ciudadanos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son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víctimas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complejos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inferioridad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separatistas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o a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izquierda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3259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prueba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haya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logrado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enseñanza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pueda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recibirse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español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Cataluña.</w:t>
      </w:r>
    </w:p>
    <w:p w14:paraId="4B520D0E" w14:textId="77777777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Cruce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acusaciones</w:t>
      </w:r>
      <w:proofErr w:type="spellEnd"/>
    </w:p>
    <w:p w14:paraId="25CBC04F" w14:textId="77777777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Pero no solo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 social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y 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económico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buscar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causas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ascenso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Europa,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jurista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ensayista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filántropo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Antonio Garrigues Walker es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opinión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deja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claro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 RAZÓN que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causas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son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profundas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dificil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ofrecer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alternativa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clara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atractiva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». Garrigues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recuerda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la extrema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calado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países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nórdicos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que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económica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positiva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países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sur de Europa. Garrigues,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perspectiva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liberalismo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clásico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muestra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crítico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ante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fenómeno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auge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crítico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ejercicio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autocrítica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: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saco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conclusión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queremos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encontrar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culpables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tenemos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empezar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2599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aceptar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nuestra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propia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culpabilidad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que a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no se les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vence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descalificándolos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Con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 que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consigue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acelerarlos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potenciarlos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lo que no hay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occidental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conjunto es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oferta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alternativa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sensata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para resolver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problemas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asevera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problema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experto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que, por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ejemplo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5" w:history="1">
        <w:r w:rsidRPr="00325997">
          <w:rPr>
            <w:rFonts w:ascii="Times New Roman" w:eastAsia="Times New Roman" w:hAnsi="Times New Roman" w:cs="Times New Roman"/>
            <w:sz w:val="24"/>
            <w:szCs w:val="24"/>
          </w:rPr>
          <w:t>Donald Trump</w:t>
        </w:r>
      </w:hyperlink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 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ofrece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soluciones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reales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problemas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utiliza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lenguaje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cala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determinados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sectores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desencantados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«Si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queremos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echar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culpa </w:t>
      </w:r>
      <w:proofErr w:type="gramStart"/>
      <w:r w:rsidRPr="0032599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ellos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continúa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podemos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seguir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haciéndolo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algún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responsabilidad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tenemos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nosotros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Y 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solamente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refiero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estamento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civil, que debe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empezar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funcionar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tengan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mínimo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sensatez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».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opinión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politólogo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Vladislav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Inozemtsev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doctor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Economía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investigador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Instituto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Polaco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Estudios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Avanzados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Varsovia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capital de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necesita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leer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Prensa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extranjera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conocer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efecto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Sabedor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fenómeno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Inozemtsev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insiste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alertar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uno de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eficaces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vectores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crecimiento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tenido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precisamente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críticas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recibido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bando liberal,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empecinado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desestimar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corriente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desencanto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democracia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tal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entendido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final de la Segunda Guerra Mundial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Europa. «Los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aconseja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experto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deben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aceptar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sus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sociedades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ser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gobernadas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criterios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realista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no por puros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humanistas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El auge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9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Europa 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hasta que la crisis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migratoria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resuelva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que, o bien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reduzca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o bien sus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consecuencias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económicas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explicadas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entendidas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49D5199" w14:textId="77777777" w:rsidR="00325997" w:rsidRPr="00325997" w:rsidRDefault="0032599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particular, la</w:t>
      </w:r>
      <w:proofErr w:type="gram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crisis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migratoria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pronuncia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Amando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Miguel.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señala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desafío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soberanista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Cataluña y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cuestionable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tuvo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gestionarlo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PP,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sociólogo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el auge de VOX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directamente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relacionado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fenómeno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inmigración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y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andaluzas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confirman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idea. «Si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observamos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cuáles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son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municipios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concretamente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Almería,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extranjeros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residen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coincide con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municipios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VOX ha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cosechados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mejores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Hay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personas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humildes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izquierdas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amenaza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aumenta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inseguridad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reacción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votar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opción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perciben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les van 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proteger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». Para De Miguel,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es un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argumento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considerar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etiqueta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fascista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mal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aplicada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 VOX: «Almería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voto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clientelar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PSOE hay. Es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región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pobre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es la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PP y de VOX».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analista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nada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beneficiar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hyperlink r:id="rId6" w:history="1">
        <w:r w:rsidRPr="00325997">
          <w:rPr>
            <w:rFonts w:ascii="Times New Roman" w:eastAsia="Times New Roman" w:hAnsi="Times New Roman" w:cs="Times New Roman"/>
            <w:sz w:val="24"/>
            <w:szCs w:val="24"/>
          </w:rPr>
          <w:t xml:space="preserve">Santiago </w:t>
        </w:r>
        <w:proofErr w:type="spellStart"/>
        <w:r w:rsidRPr="00325997">
          <w:rPr>
            <w:rFonts w:ascii="Times New Roman" w:eastAsia="Times New Roman" w:hAnsi="Times New Roman" w:cs="Times New Roman"/>
            <w:sz w:val="24"/>
            <w:szCs w:val="24"/>
          </w:rPr>
          <w:t>Abascal</w:t>
        </w:r>
        <w:proofErr w:type="spellEnd"/>
      </w:hyperlink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 y al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preside que el que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sigan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arreciando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ataques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izquierda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del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centro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urbano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tildarles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ultraderecha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».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imagen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estereotipada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les beneficia. Les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dota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una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publicidad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inmensa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gratuita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Seguirán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subiendo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gracias </w:t>
      </w:r>
      <w:proofErr w:type="gramStart"/>
      <w:r w:rsidRPr="0032599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alerta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algo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prueba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ascenso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Trump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presidenciales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2016 y el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Salvini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es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ministro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del Interior (y Bolsonaro, Le Pen, etc...) es que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populista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nutre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perplejidad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y de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ataques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indiscriminados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medios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comunicación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liberales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. Y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... ¿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? ¿No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necesario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política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cambie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paradigma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para que la «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antipolítica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» se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quede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 xml:space="preserve"> sin </w:t>
      </w:r>
      <w:proofErr w:type="spellStart"/>
      <w:r w:rsidRPr="00325997">
        <w:rPr>
          <w:rFonts w:ascii="Times New Roman" w:eastAsia="Times New Roman" w:hAnsi="Times New Roman" w:cs="Times New Roman"/>
          <w:sz w:val="24"/>
          <w:szCs w:val="24"/>
        </w:rPr>
        <w:t>argumentos</w:t>
      </w:r>
      <w:proofErr w:type="spellEnd"/>
      <w:r w:rsidRPr="00325997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FD7DA25" w14:textId="02319439" w:rsidR="006E29F6" w:rsidRPr="00745529" w:rsidRDefault="006E29F6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CE1A24" w14:textId="77777777" w:rsidR="00BD69B7" w:rsidRPr="00BD69B7" w:rsidRDefault="00BD69B7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El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Consell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gasta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un 32 por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ciento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que el PP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empresas</w:t>
      </w:r>
      <w:proofErr w:type="spellEnd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públicas</w:t>
      </w:r>
      <w:proofErr w:type="spellEnd"/>
    </w:p>
    <w:p w14:paraId="7E484D82" w14:textId="3B5F7781" w:rsidR="00BD69B7" w:rsidRPr="00BD69B7" w:rsidRDefault="00BD69B7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2019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invertirá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casi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2.700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fin,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 los 2.039,4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destinaron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2015</w:t>
      </w:r>
      <w:r w:rsidRPr="00BD69B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D69B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"https://www.larazon.es/hemeroteca/20181123/" </w:instrText>
      </w:r>
      <w:r w:rsidRPr="00BD69B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36D27B06" w14:textId="6C533DF2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caps/>
          <w:sz w:val="24"/>
          <w:szCs w:val="24"/>
        </w:rPr>
        <w:t>23-11-2018 | 21:01 H</w:t>
      </w:r>
    </w:p>
    <w:p w14:paraId="026B6D7D" w14:textId="58785AB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Durante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reciente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rueda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prensa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anunciar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Presupuestos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Valenciana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2019,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conseller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Hacienda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Modelo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Económico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Vicent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Soler,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presumía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que el actual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destina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dinero que el anterior al sector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empresarial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lo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cual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a la vista de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números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nunca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equivocan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no es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cierto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53F72D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Para ser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exactos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viene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destinan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casi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2.700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euros al sector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organismos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autónomos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entidades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derecho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sociedades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mercantiles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entidades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derecho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fundaciones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consorcios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63E5DFB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cifra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representa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32 por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 que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destinó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capítulo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2015, es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últimas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elaboró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anterior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del PP. Para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aquel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que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economía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parecía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empezaba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recuperarse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arcas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estaban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diezmadas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invirtió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2.039,4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euros. Para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anterior, 2014,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cantidad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similar, de 2.075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euros.</w:t>
      </w:r>
    </w:p>
    <w:p w14:paraId="41A82E7D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el actual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Consell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(PSPV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Compromís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respaldados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por Podemos)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ocupó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Palau de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cifra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el sector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no ha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parado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crecer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0C561D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2016,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primeras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elaboró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Ejecutivo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cantidad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incrementó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2.039,4 a 2.114,5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volvió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 descender hasta los 2.085,9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las que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produjo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incremento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hasta los 2.427,8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que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situado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los 2.699 para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viene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clara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tendencia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ascendente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50752C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Si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echa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vista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atrás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gasto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sector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bonanza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económica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era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elevado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. Para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2008 -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acababa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quebrar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Lehman Brothers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esperaba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 que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aproximaba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-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Consell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destinó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3.400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euros para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y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entidades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autónomas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cifra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todavía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aumentó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a los 3.622,9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para 2010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produjo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pequeño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descenso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hasta los 3.574,3. 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cantidad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cayendo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picado,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eran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peores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la crisis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económica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ABDC59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Renovación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plantilla</w:t>
      </w:r>
      <w:proofErr w:type="spellEnd"/>
    </w:p>
    <w:p w14:paraId="7131011F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Si bien es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cierto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conseller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Hacienda se ha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mostrado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crítico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gestión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realizó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el anterior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del PP de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hasta el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Conselleria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dirige no ha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realizado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ningún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significativo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firmas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. Es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no solo no ha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eliminado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fusionado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ninguna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el primer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legislatura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creó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radiotelevisión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valenciana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Àpunt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y se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pretende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crear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Agencia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Tributaria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Valenciana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(ATV).</w:t>
      </w:r>
    </w:p>
    <w:p w14:paraId="0004E459" w14:textId="77777777" w:rsidR="00BD69B7" w:rsidRPr="00BD69B7" w:rsidRDefault="00BD69B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Uno de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primeros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hitos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anunció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renovación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actualización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Relación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Puestos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(RPT) de las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empresas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del sector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para «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orden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, nada se sabe de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aquella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actualización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efectos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D69B7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BD69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0FF3F2" w14:textId="0628A8E9" w:rsidR="00397B71" w:rsidRPr="00745529" w:rsidRDefault="00397B71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E494F6" w14:textId="3C33828D" w:rsidR="00A008A6" w:rsidRPr="00745529" w:rsidRDefault="00A008A6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CC771" w14:textId="77777777" w:rsidR="009F51AA" w:rsidRPr="009F51AA" w:rsidRDefault="009F51AA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corporativo</w:t>
      </w:r>
      <w:proofErr w:type="spellEnd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cuando</w:t>
      </w:r>
      <w:proofErr w:type="spellEnd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se </w:t>
      </w: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cuidan</w:t>
      </w:r>
      <w:proofErr w:type="spellEnd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los </w:t>
      </w: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intereses</w:t>
      </w:r>
      <w:proofErr w:type="spellEnd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todos</w:t>
      </w:r>
      <w:proofErr w:type="spellEnd"/>
    </w:p>
    <w:p w14:paraId="332D21C0" w14:textId="7AC9A7ED" w:rsidR="009F51AA" w:rsidRPr="009F51AA" w:rsidRDefault="009F51AA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Es un factor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determinante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sostenibilidad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 imagen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corresponde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gestionar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sociedades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adecuada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transparente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F51A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"https://www.larazon.es/hemeroteca/20181029/" </w:instrText>
      </w:r>
      <w:r w:rsidRPr="009F51A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65749FE2" w14:textId="628142E2" w:rsidR="009F51AA" w:rsidRPr="009F51AA" w:rsidRDefault="009F51AA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F51AA">
        <w:rPr>
          <w:rFonts w:ascii="Times New Roman" w:eastAsia="Times New Roman" w:hAnsi="Times New Roman" w:cs="Times New Roman"/>
          <w:caps/>
          <w:sz w:val="24"/>
          <w:szCs w:val="24"/>
        </w:rPr>
        <w:t>29-10-2018 | 12:59 H</w:t>
      </w:r>
    </w:p>
    <w:p w14:paraId="215D0B79" w14:textId="253C2051" w:rsidR="009F51AA" w:rsidRPr="009F51AA" w:rsidRDefault="009F51AA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F51A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los 90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apareció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Reino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Unido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primer 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código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informe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Cadbury,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sirvió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F51A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informe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Olivencia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1997 con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objetivo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fundamental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fomentar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última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actualización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código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tuvo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2015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presentada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Comisión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Nacional del Mercado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Valores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(CNMV).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últimos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concretamente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raíz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crisis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financiera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2008,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comunidad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internacional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comprendió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importancia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sociedades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cotizadas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sean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gestionadas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adecuada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transparente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Hoy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día es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incuestionable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una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constituye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elemento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fundamental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supervivencia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medio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plazo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«El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ser un factor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determinante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sostenibilidad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contribuye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mejorar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gestión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control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riesgo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fraude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acciones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oportunistas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ejecutivos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principales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evitar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existencia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redes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estructurales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sistémicas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corrupción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a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necesaria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adaptación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modelo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negocio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organización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cambios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sociales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tecnológicos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entre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aspectos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Orencio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Vázquez,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coordinador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Observatorio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RSC.</w:t>
      </w:r>
    </w:p>
    <w:p w14:paraId="098DEB37" w14:textId="77777777" w:rsidR="009F51AA" w:rsidRPr="009F51AA" w:rsidRDefault="009F51AA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Dentro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juega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determinante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impulsor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prácticas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«Es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encargado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desarrollar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medidas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tengan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grupos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interés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o «stakeholders»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accionistas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empleados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directivos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etc. y a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entorno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cual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gira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negocio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Debe ser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encargado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establecer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políticas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relación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inversores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comunicación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interna,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unificar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intereses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Xavier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Angrill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socio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responsable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Centro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Excelencia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Corporativo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Deloitte.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aclara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ser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diverso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Diverso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experiencia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capacidades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etc.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lidiar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temas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diversa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índole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decisiones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adopte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ser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óptimas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toda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compañía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Es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orquesta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coordinados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para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haya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armonía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apunta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Angrill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550AF" w14:textId="77777777" w:rsidR="009F51AA" w:rsidRPr="009F51AA" w:rsidRDefault="009F51AA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1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Vázquez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añade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aspecto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clave es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figura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consejero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independiente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Ésta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junto con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medidas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surge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 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escándalos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corporativos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de Enron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Estados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Unidos o Parmalat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Europa 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consiste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explicado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básica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señores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menor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medida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señoras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responsabilidad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velar por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marcha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sociedad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servir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cortafuegos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conductas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inapropiadas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altos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ejecutivos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miembros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máximo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órgano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Es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adoptan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controladores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guardianes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acción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terceros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responsabilidades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posición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control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297509CA" w14:textId="0FC37E6B" w:rsidR="009F51AA" w:rsidRPr="009F51AA" w:rsidRDefault="009F51AA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perspectiva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Joan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Fontrodona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Ética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Empresarial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Análisis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Situaciones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Negocio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del IESE,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«es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elemento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garantizar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sostenibilidad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largo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plazo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contexto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complejo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competitivo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el actual, es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preciso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contar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con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un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comité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dirección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aporten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seguridad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confianza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garantice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sostenibilidad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a largo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plazo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Hay que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tratar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equilibrar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ética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de las personas con la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ética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institucional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y que a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nivel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corporativo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no se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creen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 malas </w:t>
      </w:r>
      <w:proofErr w:type="spellStart"/>
      <w:r w:rsidRPr="009F51AA">
        <w:rPr>
          <w:rFonts w:ascii="Times New Roman" w:eastAsia="Times New Roman" w:hAnsi="Times New Roman" w:cs="Times New Roman"/>
          <w:sz w:val="24"/>
          <w:szCs w:val="24"/>
        </w:rPr>
        <w:t>prácticas</w:t>
      </w:r>
      <w:proofErr w:type="spellEnd"/>
      <w:r w:rsidRPr="009F51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F242541" w14:textId="32E2DD5F" w:rsidR="00A008A6" w:rsidRPr="00745529" w:rsidRDefault="00A008A6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BE33CB" w14:textId="77777777" w:rsidR="006D5B42" w:rsidRPr="006D5B42" w:rsidRDefault="006D5B42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Torra</w:t>
      </w:r>
      <w:proofErr w:type="spellEnd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es el </w:t>
      </w:r>
      <w:proofErr w:type="spellStart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miembro</w:t>
      </w:r>
      <w:proofErr w:type="spellEnd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del Govern con </w:t>
      </w:r>
      <w:proofErr w:type="spellStart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más</w:t>
      </w:r>
      <w:proofErr w:type="spellEnd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patrimonio</w:t>
      </w:r>
      <w:proofErr w:type="spellEnd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: 710.505 </w:t>
      </w:r>
      <w:proofErr w:type="gramStart"/>
      <w:r w:rsidRPr="006D5B4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euros</w:t>
      </w:r>
      <w:proofErr w:type="gramEnd"/>
    </w:p>
    <w:p w14:paraId="678AF0CC" w14:textId="1ED94391" w:rsidR="006D5B42" w:rsidRPr="006D5B42" w:rsidRDefault="006D5B42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Dobla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miembro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Ejecutivo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conseller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Jordi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Puigneró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patrimoniales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publicada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el portal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5B42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D5B42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"https://www.larazon.es/hemeroteca/20181023/" </w:instrText>
      </w:r>
      <w:r w:rsidRPr="006D5B42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5844A10B" w14:textId="23ACB63F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D5B42">
        <w:rPr>
          <w:rFonts w:ascii="Times New Roman" w:eastAsia="Times New Roman" w:hAnsi="Times New Roman" w:cs="Times New Roman"/>
          <w:caps/>
          <w:sz w:val="24"/>
          <w:szCs w:val="24"/>
        </w:rPr>
        <w:t>23-10-2018 | 14:30 H</w:t>
      </w:r>
    </w:p>
    <w:p w14:paraId="76E86D22" w14:textId="1001C4DB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D5B42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catalán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dobla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miembro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Ejecutivo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conseller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Jordi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Puigneró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patrimoniales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publicada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el portal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AF9A2D" w14:textId="77777777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Quim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Torra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es 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miembro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del Govern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patrimonio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con 710.505 euros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total, y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prácticamente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dobla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miembro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Ejecutivo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conseller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Jordi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Puigneró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BA8EAE" w14:textId="77777777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consta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patrimoniales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publicada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el portal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refleja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activos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pasivos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consellers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y los </w:t>
      </w:r>
      <w:proofErr w:type="gramStart"/>
      <w:r w:rsidRPr="006D5B42">
        <w:rPr>
          <w:rFonts w:ascii="Times New Roman" w:eastAsia="Times New Roman" w:hAnsi="Times New Roman" w:cs="Times New Roman"/>
          <w:sz w:val="24"/>
          <w:szCs w:val="24"/>
        </w:rPr>
        <w:t>altos</w:t>
      </w:r>
      <w:proofErr w:type="gram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cargos del Govern.</w:t>
      </w:r>
    </w:p>
    <w:p w14:paraId="64009D59" w14:textId="77777777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Torra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 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posee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455.505 euros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inmuebles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 y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publicada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web del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señala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corresponden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viviendas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y una finca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lastRenderedPageBreak/>
        <w:t>rústica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: 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viviendas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y la finca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rústica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adquirió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herencia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2017; dos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viviendas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son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compraventa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--de 1990 y de 2015--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y 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ambas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el 50%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propiedad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A14E01" w14:textId="77777777" w:rsidR="006D5B42" w:rsidRPr="006D5B42" w:rsidRDefault="006D5B42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el portal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Torra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255.000 euros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otro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activos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 de los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cuales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Cámara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precisa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posee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 165.000 euros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corrientes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depósitos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bancarios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, 19.000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participaciones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Acontravent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 xml:space="preserve"> Editors, y 90.000 de planes de </w:t>
      </w:r>
      <w:proofErr w:type="spellStart"/>
      <w:r w:rsidRPr="006D5B42">
        <w:rPr>
          <w:rFonts w:ascii="Times New Roman" w:eastAsia="Times New Roman" w:hAnsi="Times New Roman" w:cs="Times New Roman"/>
          <w:sz w:val="24"/>
          <w:szCs w:val="24"/>
        </w:rPr>
        <w:t>pensiones</w:t>
      </w:r>
      <w:proofErr w:type="spellEnd"/>
      <w:r w:rsidRPr="006D5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535AC8" w14:textId="76733C19" w:rsidR="006D5B42" w:rsidRPr="00745529" w:rsidRDefault="006D5B42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58FA1" w14:textId="2EE9BB5C" w:rsidR="0042620E" w:rsidRDefault="0042620E" w:rsidP="0074552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52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CULTURA</w:t>
      </w:r>
    </w:p>
    <w:p w14:paraId="57C57BEE" w14:textId="77777777" w:rsidR="00745529" w:rsidRPr="00745529" w:rsidRDefault="00745529" w:rsidP="0074552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4D6C74" w14:textId="32B89E13" w:rsidR="0042620E" w:rsidRPr="0042620E" w:rsidRDefault="0042620E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4262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Talaván</w:t>
      </w:r>
      <w:proofErr w:type="spellEnd"/>
      <w:r w:rsidRPr="004262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y Martínez </w:t>
      </w:r>
      <w:proofErr w:type="spellStart"/>
      <w:r w:rsidRPr="004262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unen</w:t>
      </w:r>
      <w:proofErr w:type="spellEnd"/>
      <w:r w:rsidRPr="004262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Madrid y Murcia hasta final de </w:t>
      </w:r>
      <w:proofErr w:type="spellStart"/>
      <w:r w:rsidRPr="004262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temporada</w:t>
      </w:r>
      <w:proofErr w:type="spellEnd"/>
      <w:r w:rsidRPr="0042620E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begin"/>
      </w:r>
      <w:r w:rsidRPr="0042620E">
        <w:rPr>
          <w:rFonts w:ascii="Times New Roman" w:eastAsia="Times New Roman" w:hAnsi="Times New Roman" w:cs="Times New Roman"/>
          <w:b/>
          <w:bCs/>
          <w:sz w:val="24"/>
          <w:szCs w:val="24"/>
        </w:rPr>
        <w:instrText xml:space="preserve"> HYPERLINK "https://www.larazon.es/hemeroteca/20181015/" </w:instrText>
      </w:r>
      <w:r w:rsidRPr="0042620E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separate"/>
      </w:r>
    </w:p>
    <w:p w14:paraId="4A4663D3" w14:textId="253852C3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42620E">
        <w:rPr>
          <w:rFonts w:ascii="Times New Roman" w:eastAsia="Times New Roman" w:hAnsi="Times New Roman" w:cs="Times New Roman"/>
          <w:caps/>
          <w:sz w:val="24"/>
          <w:szCs w:val="24"/>
        </w:rPr>
        <w:t>15-10-2018 | 14:45 H</w:t>
      </w:r>
    </w:p>
    <w:p w14:paraId="07FA64F6" w14:textId="4E304C8D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42620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jornadas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anunciábamos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que Marta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Talaván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 y Tamara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Icardo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separaban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caminos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juntas y sin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conseguido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quizá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objetivos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marcados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. Algo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irregularidad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pizca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 suerte que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venir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bien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inicios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faltó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2620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ambas y por lo tanto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entablar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caminos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separados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FFF15C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Talaván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mostrado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compañera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hasta final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, Araceli Martínez, 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jugadora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marca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StarVie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hasta 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compartía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pista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con Alicia Lilian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Berl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. 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jovencísima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murciana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escasos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18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), que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juega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revés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es puro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talento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un gran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palmarés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a sus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espaldas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categoría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menores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campeona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2015 y 2016,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subcampeona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por parejas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2017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campeona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Selección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Española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2017.</w:t>
      </w:r>
    </w:p>
    <w:p w14:paraId="14DB0E8C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falta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por saber con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jugará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Tamara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Icardo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citada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Alicia Lilian,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toda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que, de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se ha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quedado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sin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acompañante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C9C636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Este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mensaje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compartía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sus redes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sociales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jugadora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madrileña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1C5C5AF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gustaría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contaros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que 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de #WPTBilbao mi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compañera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@aramtnz_</w:t>
      </w:r>
    </w:p>
    <w:p w14:paraId="1B3D89AB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ilusionada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nuevo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el que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vamos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dejar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Trabajar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duro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único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camino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D7165A" w14:textId="77777777" w:rsidR="0042620E" w:rsidRPr="0042620E" w:rsidRDefault="0042620E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Mucha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suerte,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chicas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, y que el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futuro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traiga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grandes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victorias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 xml:space="preserve"> buenos </w:t>
      </w:r>
      <w:proofErr w:type="spellStart"/>
      <w:r w:rsidRPr="0042620E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4262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F38E6" w14:textId="1FB73944" w:rsidR="0042620E" w:rsidRPr="00745529" w:rsidRDefault="0042620E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61B24" w14:textId="77777777" w:rsidR="00376FB1" w:rsidRPr="00376FB1" w:rsidRDefault="00376FB1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Najwa </w:t>
      </w:r>
      <w:proofErr w:type="spellStart"/>
      <w:r w:rsidRPr="00376F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Nimri</w:t>
      </w:r>
      <w:proofErr w:type="spellEnd"/>
      <w:r w:rsidRPr="00376F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una diva </w:t>
      </w:r>
      <w:proofErr w:type="spellStart"/>
      <w:r w:rsidRPr="00376F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el karaoke</w:t>
      </w:r>
    </w:p>
    <w:p w14:paraId="2B1963BA" w14:textId="4114F12B" w:rsidR="00376FB1" w:rsidRPr="00376FB1" w:rsidRDefault="00376FB1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actriz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protagoniza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cantará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»,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esperada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Carlos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director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exitosa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«Magical Girl»,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dramática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música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pierde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accidente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justo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antes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regresar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escenarios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6FB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76FB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"https://www.larazon.es/hemeroteca/20180926/" </w:instrText>
      </w:r>
      <w:r w:rsidRPr="00376FB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08138F72" w14:textId="23F5E6DA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caps/>
          <w:sz w:val="24"/>
          <w:szCs w:val="24"/>
        </w:rPr>
        <w:t>27-09-2018 | 02:35 H</w:t>
      </w:r>
    </w:p>
    <w:p w14:paraId="26FB5AC4" w14:textId="2BA5FB49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actriz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protagoniza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cantará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»,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esperada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Carlos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director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exitosa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«Magical Girl»,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dramática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música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pierde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accidente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justo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antes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regresar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escenarios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D5CFFF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creativo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tipos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brillantes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Carlos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lo es,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guste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cine) es saber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organizar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referencias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estímulos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intereses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que 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mueven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Con «Magical Girl»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maridó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extremos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opuestos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manga y Manolo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Caracol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ofrecer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ametrallaba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cerebelo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justicia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ganó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Concha de Oro.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que son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generar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expectativas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vuelta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madrileño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competición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del Festival de San Sebastián es inevitable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injustamente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«tour de force»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consigo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mismo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la imagen (o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etiqueta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)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prodigio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venido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aquí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secretamente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pedirle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defraude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«Lo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sucede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que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percepción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tenéis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“Magical Girl” no es lo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viví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incontestable;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veía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críticas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malísimas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rato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Luego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claro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ganó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festival,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y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cierto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entorno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pequeño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sentí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me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conocían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no 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viví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paralizante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insuperable y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voy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otra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0C99255C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–¿No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teme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comparaciones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«Magical Girl»?</w:t>
      </w:r>
    </w:p>
    <w:p w14:paraId="6A3AE4FB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futuro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tercera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varias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–la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minoritaria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«Diamond Flash»–.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quiero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mejores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la anterior,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sencillamente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buenas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376FB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gustará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diferentes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aspectos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creo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compitan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entre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6F519D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«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cantará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» (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extraído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canción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Mocedades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guión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le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ocupó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cuya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trama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surgió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medias entre el melodrama,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fantasmas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fama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divismo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...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mil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pululaban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por la cabeza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2015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antes.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Resumiendo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trata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Lila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Cassen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(Najwa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Nimri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), una cantante de los 90 que, poco antes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esperado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regreso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escenarios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pierde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proofErr w:type="gramStart"/>
      <w:r w:rsidRPr="00376FB1">
        <w:rPr>
          <w:rFonts w:ascii="Times New Roman" w:eastAsia="Times New Roman" w:hAnsi="Times New Roman" w:cs="Times New Roman"/>
          <w:sz w:val="24"/>
          <w:szCs w:val="24"/>
        </w:rPr>
        <w:t>accidente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casualidades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representante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conoce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Violeta (una Eva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Llorach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),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mujer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hija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problemática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gris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desquita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noche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6F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cantando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karaoke las canciones de Lila con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pasmoso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parecido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imitadora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aceptará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descabellado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enseñar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la diva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amnésica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ser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o a ser la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9AEB78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>–¿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atrae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las divas?</w:t>
      </w:r>
    </w:p>
    <w:p w14:paraId="4748491D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hay algo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trágico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místico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La diva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acarrea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drama, y algo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asociamos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sacrificio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con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Andrómeda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con las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sacrificadas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monstruos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marinos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Las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sacrificamos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ante los dioses, ante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Fama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proyectamos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pasen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fatal. El documental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Amy Winehouse me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impactó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Las divas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importan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realmente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queremos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estén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mueren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esperamos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tengan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ese final, 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convertimos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relato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privándolas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humanidad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29B461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Lila es una diva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proceso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reconversión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busca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identidad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autor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Violeta, que ha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vivido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espejo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invertido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«glamour»,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pasa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ser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referente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juego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dualidades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vampirismo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«soft»,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despersonalización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apropiación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Hay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bastante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«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Vértigo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» y de «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Pippermint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Frappé»,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confiesa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F9B4B8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–¿Y de Almodóvar, con lo que se ha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mencionado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influencia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B96DBA0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–No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puedo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evitar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alguien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melodramática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que se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hacen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confesiones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comparen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Almodóvar.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Conscientemente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prohibí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rojos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para que no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aparecieran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paleta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colores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influencia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consciente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no para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admiro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mí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mi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formación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cinematográfica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4485E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modos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, 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Almodóvar? ¿Y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Vermut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? 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los distingue? 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proofErr w:type="gramStart"/>
      <w:r w:rsidRPr="00376FB1">
        <w:rPr>
          <w:rFonts w:ascii="Times New Roman" w:eastAsia="Times New Roman" w:hAnsi="Times New Roman" w:cs="Times New Roman"/>
          <w:sz w:val="24"/>
          <w:szCs w:val="24"/>
        </w:rPr>
        <w:t>original?Son</w:t>
      </w:r>
      <w:proofErr w:type="spellEnd"/>
      <w:proofErr w:type="gram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preguntas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medulares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habla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dos personas y sus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identidades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confundidas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y que sin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querer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queriendo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habla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posmoderna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contaminación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tiempos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08FD50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>–¿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genuino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hoy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día?</w:t>
      </w:r>
    </w:p>
    <w:p w14:paraId="78EAC49E" w14:textId="77777777" w:rsidR="00376FB1" w:rsidRPr="00376FB1" w:rsidRDefault="00376FB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FB1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Start"/>
      <w:r w:rsidRPr="00376FB1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le he dado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tantas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vueltas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tema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imitación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verdad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expuestos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Los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directores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antes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veían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cine.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tenemos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posibilidad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pararla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mirarla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detalle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... Estamos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del «collage». Pero,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sea un «collage», 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recortar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Vivimos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referencias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, y ¿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dónde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genuino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con internet,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estamos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expuestos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76FB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imágenes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lados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. Antes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tenías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recordar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«Casablanca»,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puedes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ver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76FB1">
        <w:rPr>
          <w:rFonts w:ascii="Times New Roman" w:eastAsia="Times New Roman" w:hAnsi="Times New Roman" w:cs="Times New Roman"/>
          <w:sz w:val="24"/>
          <w:szCs w:val="24"/>
        </w:rPr>
        <w:t>móvil</w:t>
      </w:r>
      <w:proofErr w:type="spellEnd"/>
      <w:r w:rsidRPr="00376F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CB401" w14:textId="4E935725" w:rsidR="00376FB1" w:rsidRPr="00745529" w:rsidRDefault="00376FB1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86320" w14:textId="77777777" w:rsidR="00351D07" w:rsidRPr="00351D07" w:rsidRDefault="00351D07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Ferrari no </w:t>
      </w:r>
      <w:proofErr w:type="spellStart"/>
      <w:r w:rsidRPr="00351D0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olvida</w:t>
      </w:r>
      <w:proofErr w:type="spellEnd"/>
      <w:r w:rsidRPr="00351D0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gramStart"/>
      <w:r w:rsidRPr="00351D0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</w:t>
      </w:r>
      <w:proofErr w:type="gramEnd"/>
      <w:r w:rsidRPr="00351D0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Alonso</w:t>
      </w:r>
    </w:p>
    <w:p w14:paraId="5B2490EF" w14:textId="07917BB3" w:rsidR="00351D07" w:rsidRPr="00351D07" w:rsidRDefault="00351D07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El bajo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rendimiento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Vettel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pese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contar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coche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la parrilla,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Kimi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2019,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imposible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podrían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provocar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regreso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español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p w14:paraId="37340DF8" w14:textId="057ADB0F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51D0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"https://www.larazon.es/hemeroteca/20180918/" </w:instrText>
      </w:r>
      <w:r w:rsidRPr="00351D0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51D07">
        <w:rPr>
          <w:rFonts w:ascii="Times New Roman" w:eastAsia="Times New Roman" w:hAnsi="Times New Roman" w:cs="Times New Roman"/>
          <w:caps/>
          <w:sz w:val="24"/>
          <w:szCs w:val="24"/>
        </w:rPr>
        <w:t>18-09-2018 | 03:54 H</w:t>
      </w:r>
    </w:p>
    <w:p w14:paraId="1D2819E9" w14:textId="55327BDB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El bajo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rendimiento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Vettel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pese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contar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coche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la parrilla,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Kimi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2019,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imposible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podrían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provocar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regreso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español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p w14:paraId="2676C70E" w14:textId="77777777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1979 Jody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Scheckter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logró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Ferrari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escudería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italiana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atravesó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de sus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peores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etapas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Tardó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lograr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corona,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Schumacher,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aquello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supuso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dorada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para la «Scuderia»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tarde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sumó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campeonatos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seguidos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Hasta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2005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aparecieron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Renault y Fernando Alonso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sumieron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crisis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prácticamente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todavía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continúa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cetro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conquistado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Raikkonen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2007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bien un regalo de McLaren, que 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dejó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llevar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políticas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discutibles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permitiendo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lucha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entre sus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Ferrari no ha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ganado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nada,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mundial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constructores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conseguido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2008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signifique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Italia.</w:t>
      </w:r>
    </w:p>
    <w:p w14:paraId="35BF1B89" w14:textId="77777777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Ferrari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dimensión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F-1 van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allá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resto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escuderías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y 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alrededor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cualquier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problema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convierte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cuestión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Estado.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Alonso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2015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supuso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 gran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revés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hay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pocos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la F-1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hayan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dejar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asturiano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dispuso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coche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superior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ninguna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temporadas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vistió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rojo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Sus Ferrari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disfrutaron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dominio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algún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ejercieron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Red Bull, Mercedes, Williams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década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los 90 o McLaren poco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Pero ese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llegó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y lo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hizo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2018. El Ferrari de la actual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campaña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considerado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Mundial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monoplaza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completo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el Mercedes que conduce Hamilton,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cuentas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901A20" w14:textId="77777777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Sin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influencia</w:t>
      </w:r>
      <w:proofErr w:type="spellEnd"/>
    </w:p>
    <w:p w14:paraId="56474924" w14:textId="77777777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Ferrari se ha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dejado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camino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puntos de la forma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absurda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Italia, es mal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asunto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Maranello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acostumbrados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mejores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sede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reconocen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Alonso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de las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brillantes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asturiano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cometió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errores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conducción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sufrió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accidentes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fueran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debido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colisiones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Por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supuesto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ninguno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errores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apareció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momentos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cruciales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los que 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jugó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campeonato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2010 y 2012. 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directamente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lastRenderedPageBreak/>
        <w:t>achacables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piloto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fueron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aquellos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accidentes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Alonso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sufrió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clasificación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del Gran Premio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Mónaco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2010 y que le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costó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última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posición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parrilla.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remontó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hasta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sexta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plaza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carrera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podría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terminado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podio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O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pista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sufrió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Bélgica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mismo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2013, un error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cálculo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frenada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Vettel le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costó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romper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alerón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delantero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lo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provocó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salida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pista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posterior.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referimos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dos o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errores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, los de Vettel 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multiplican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lleva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Ferrari.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momentos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importantes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le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pueden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costar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2018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teniendo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monoplaza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CDCC50" w14:textId="77777777" w:rsidR="00351D07" w:rsidRPr="00351D07" w:rsidRDefault="00351D07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Ferrari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echan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destreza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consistencia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Alonso y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descarta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ambas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partes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hayan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hablado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recalar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Italia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con Vettel se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complican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Tienen a Charles Leclerc para 2019, sin embargo,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todavía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sea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joven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entrar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batalla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título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. Y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llegada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Leclerc es un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síntoma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debilidad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de Vettel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Maranello,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prefería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a Raikkonen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D07">
        <w:rPr>
          <w:rFonts w:ascii="Times New Roman" w:eastAsia="Times New Roman" w:hAnsi="Times New Roman" w:cs="Times New Roman"/>
          <w:sz w:val="24"/>
          <w:szCs w:val="24"/>
        </w:rPr>
        <w:t>compañero</w:t>
      </w:r>
      <w:proofErr w:type="spellEnd"/>
      <w:r w:rsidRPr="00351D0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8302E8" w14:textId="68431DFE" w:rsidR="00351D07" w:rsidRPr="00745529" w:rsidRDefault="00351D07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09ADE" w14:textId="77777777" w:rsidR="00DC5411" w:rsidRPr="00DC5411" w:rsidRDefault="00DC5411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Jim Carrey </w:t>
      </w:r>
      <w:proofErr w:type="spellStart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regresa</w:t>
      </w:r>
      <w:proofErr w:type="spellEnd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la </w:t>
      </w:r>
      <w:proofErr w:type="spellStart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televisión</w:t>
      </w:r>
      <w:proofErr w:type="spellEnd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para </w:t>
      </w:r>
      <w:proofErr w:type="spellStart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protagonizar</w:t>
      </w:r>
      <w:proofErr w:type="spellEnd"/>
      <w:r w:rsidRPr="00DC54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“Kidding”</w:t>
      </w:r>
    </w:p>
    <w:p w14:paraId="0B9B0085" w14:textId="009DEC7A" w:rsidR="00DC5411" w:rsidRPr="00DC5411" w:rsidRDefault="00DC5411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vuelve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unir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canadiense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y al director Michel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Gondry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“Kidding” de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quería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: con Carrey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principal.</w:t>
      </w:r>
    </w:p>
    <w:p w14:paraId="5C7319D4" w14:textId="35702437" w:rsidR="00DC5411" w:rsidRPr="00DC5411" w:rsidRDefault="00DC541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C541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"https://www.larazon.es/hemeroteca/20180815/" </w:instrText>
      </w:r>
      <w:r w:rsidRPr="00DC541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C5411">
        <w:rPr>
          <w:rFonts w:ascii="Times New Roman" w:eastAsia="Times New Roman" w:hAnsi="Times New Roman" w:cs="Times New Roman"/>
          <w:caps/>
          <w:sz w:val="24"/>
          <w:szCs w:val="24"/>
        </w:rPr>
        <w:t>15-08-2018 | 19:55 H</w:t>
      </w:r>
    </w:p>
    <w:p w14:paraId="26C4136B" w14:textId="4585B4A6" w:rsidR="00DC5411" w:rsidRPr="00DC5411" w:rsidRDefault="00DC541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vuelve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unir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canadiense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y al director Michel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Gondry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“Kidding” de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quería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: con Carrey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principal.</w:t>
      </w:r>
    </w:p>
    <w:p w14:paraId="4B29AE5C" w14:textId="77777777" w:rsidR="00DC5411" w:rsidRPr="00DC5411" w:rsidRDefault="00DC541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Jim Carrey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vuelve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pequeña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pantalla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varios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alejado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y lo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hará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con “Kidding”, 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comedia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dramática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original de Showtime que el canal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emitirá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próximos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meses. 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ficción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contará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Mr. Pickles, 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presentador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televisión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infantil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éxito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con una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repleta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problemas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le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harán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visión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distinta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la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tenido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deberá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luchar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superar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cualquier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impedimento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sin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afecte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reconocido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12EBFF" w14:textId="77777777" w:rsidR="00DC5411" w:rsidRPr="00DC5411" w:rsidRDefault="00DC541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vuelve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unir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canadiense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y al director Michel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Gondry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“Kidding” de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quería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: con Carrey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principal.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Gondry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confesado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The Hollywood Reporter que el actor le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obsesionó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minuto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cero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“El show de Truman” y “Man on the moon”, dos de sus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películas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representativas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y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quiso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estuviera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mano, algo que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consiguió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nada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comentarle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la idea.</w:t>
      </w:r>
    </w:p>
    <w:p w14:paraId="05F450AF" w14:textId="77777777" w:rsidR="00DC5411" w:rsidRPr="00DC5411" w:rsidRDefault="00DC541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4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Los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últimos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Carrey no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fáciles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. Sus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problemas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personales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pérdida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pareja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2015 le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mantuvo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separado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cámaras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y de sus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interpretaciones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último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película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misterior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“Dark crimes”,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estrenada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2016,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parece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que ha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volver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fuerza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pues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 “Kidding”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pleno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rodaje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DC5411">
        <w:rPr>
          <w:rFonts w:ascii="Times New Roman" w:eastAsia="Times New Roman" w:hAnsi="Times New Roman" w:cs="Times New Roman"/>
          <w:sz w:val="24"/>
          <w:szCs w:val="24"/>
        </w:rPr>
        <w:t>filme</w:t>
      </w:r>
      <w:proofErr w:type="spellEnd"/>
      <w:r w:rsidRPr="00DC5411">
        <w:rPr>
          <w:rFonts w:ascii="Times New Roman" w:eastAsia="Times New Roman" w:hAnsi="Times New Roman" w:cs="Times New Roman"/>
          <w:sz w:val="24"/>
          <w:szCs w:val="24"/>
        </w:rPr>
        <w:t xml:space="preserve"> “Sonic the Hedgehog”.</w:t>
      </w:r>
    </w:p>
    <w:p w14:paraId="71E27BE0" w14:textId="6CECEC23" w:rsidR="00DC5411" w:rsidRPr="00745529" w:rsidRDefault="00DC5411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DCCCE" w14:textId="77777777" w:rsidR="00C658F1" w:rsidRPr="00C658F1" w:rsidRDefault="00C658F1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El </w:t>
      </w:r>
      <w:proofErr w:type="spellStart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joven</w:t>
      </w:r>
      <w:proofErr w:type="spellEnd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que </w:t>
      </w:r>
      <w:proofErr w:type="spellStart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rechazó</w:t>
      </w:r>
      <w:proofErr w:type="spellEnd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Zuckerberg </w:t>
      </w:r>
      <w:proofErr w:type="spellStart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gana</w:t>
      </w:r>
      <w:proofErr w:type="spellEnd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el ‘Nobel’ de las </w:t>
      </w:r>
      <w:proofErr w:type="spellStart"/>
      <w:r w:rsidRPr="00C658F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matemáticas</w:t>
      </w:r>
      <w:proofErr w:type="spellEnd"/>
    </w:p>
    <w:p w14:paraId="3DD5691B" w14:textId="16E0D99F" w:rsidR="00C658F1" w:rsidRPr="00C658F1" w:rsidRDefault="00C658F1" w:rsidP="00745529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Peter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joven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30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tardó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solo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finalizar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Grado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máster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658F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658F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"https://www.larazon.es/hemeroteca/20180801/" </w:instrText>
      </w:r>
      <w:r w:rsidRPr="00C658F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3F2DFEE2" w14:textId="27D46E21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caps/>
          <w:sz w:val="24"/>
          <w:szCs w:val="24"/>
        </w:rPr>
        <w:t>01-08-2018 | 22:03 H</w:t>
      </w:r>
    </w:p>
    <w:p w14:paraId="1369F103" w14:textId="1B91B47E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Peter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joven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30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tardó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solo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finalizar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Grado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máster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FB55D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Peter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joven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30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es uno de los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científicos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recibieron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hoy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Río de Janeiro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Medalla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Fields,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conocido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Nobel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disciplina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que 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entrega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ED903F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Centro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Hausdorff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la Universidad de Bonn (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Alemania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).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acuerdo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boletín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prensa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publicado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universidad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segundo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que ha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recibido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reconocimiento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80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. El primero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ganarlo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Gerd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Faltings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actualmente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Director del Instituto Max Planck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mismo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centro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C3841A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larga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reconocimientos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destaca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uno que 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negó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recibir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2015. 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trata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galardón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Nuevos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Horizontes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noviembre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del 2015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ofreció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100.000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dólares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era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financiado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entregado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por Mark Zuckerberg y Yuri Milner.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nunca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hablado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razones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rechazo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Michael Harris, de la Universidad de Columbia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Nueva York,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especuló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blog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habría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motivado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quizás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pensó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que las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prioridades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Silicon Valley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simplemente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no son compatibles con las de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comunidad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AF8A4D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científicos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recibieron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son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indio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nacionalizado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australiano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Akshay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Venkatesh, de la Universidad de Stanford (EE.UU.);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italiano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Alessio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Figalli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de la ETH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Zúrich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Suiza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);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iraní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nacionalizado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inglés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Caucher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Birkar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, de la Universidad de Cambridge (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Reino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Unido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), y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alemán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Peter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, de la Universidad de Bonn (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Alemania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6596FEF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lastRenderedPageBreak/>
        <w:t>Todos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ellos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catedráticos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entre 30 y 40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(el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límite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edad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recibir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medalla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son 40) 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desarrollado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carreras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meteóricas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con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investigaciones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centradas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geometría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aritmética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geometría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algebraica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teoría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números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ecuaciones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derivadas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parciales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280B01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Nacido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India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1981,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Akshay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Venkatesh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creció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Australia 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actualmente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catedrático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la Universidad de Stanford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presentado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tesis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la de Princeton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era uno de los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favoritos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llevarse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una de las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medallas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Fields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pues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forma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grupo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geometría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algebraica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aritmética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3ADD68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Scholze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catedrático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joven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Alemania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recientemente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nombrado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director del Instituto Max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Plack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Bonn,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centro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investigación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pura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prestigioso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ese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Tardó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solo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finalizar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Grado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máster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semestres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4CD9E3" w14:textId="77777777" w:rsidR="00C658F1" w:rsidRPr="00C658F1" w:rsidRDefault="00C658F1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medallas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Fields 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entregaron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hoy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Congreso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Internacional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Matemáticos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(ICM 2018 por sus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siglas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inglés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), que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y por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realiza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58F1">
        <w:rPr>
          <w:rFonts w:ascii="Times New Roman" w:eastAsia="Times New Roman" w:hAnsi="Times New Roman" w:cs="Times New Roman"/>
          <w:sz w:val="24"/>
          <w:szCs w:val="24"/>
        </w:rPr>
        <w:t>Brasil</w:t>
      </w:r>
      <w:proofErr w:type="spellEnd"/>
      <w:r w:rsidRPr="00C65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2BDE85" w14:textId="28A190ED" w:rsidR="00A43D9D" w:rsidRPr="00745529" w:rsidRDefault="00A43D9D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27951" w14:textId="6E869A60" w:rsidR="00A76693" w:rsidRPr="00A76693" w:rsidRDefault="00A76693" w:rsidP="0074552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Los </w:t>
      </w:r>
      <w:proofErr w:type="spellStart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siete</w:t>
      </w:r>
      <w:proofErr w:type="spellEnd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reinos</w:t>
      </w:r>
      <w:proofErr w:type="spellEnd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: «The end» </w:t>
      </w:r>
      <w:proofErr w:type="spellStart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primavera</w:t>
      </w:r>
      <w:r w:rsidRPr="00A766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fldChar w:fldCharType="begin"/>
      </w:r>
      <w:r w:rsidRPr="00A766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instrText xml:space="preserve"> HYPERLINK "https://www.larazon.es/hemeroteca/20180726/" </w:instrText>
      </w:r>
      <w:r w:rsidRPr="00A7669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fldChar w:fldCharType="separate"/>
      </w:r>
    </w:p>
    <w:p w14:paraId="1184F185" w14:textId="0C09C992" w:rsidR="00A76693" w:rsidRPr="00A76693" w:rsidRDefault="00A76693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76693">
        <w:rPr>
          <w:rFonts w:ascii="Times New Roman" w:eastAsia="Times New Roman" w:hAnsi="Times New Roman" w:cs="Times New Roman"/>
          <w:caps/>
          <w:sz w:val="24"/>
          <w:szCs w:val="24"/>
        </w:rPr>
        <w:t>27-07-2018 | 02:29 H</w:t>
      </w:r>
    </w:p>
    <w:p w14:paraId="481BF4E7" w14:textId="3CDD3D23" w:rsidR="00A76693" w:rsidRPr="00A76693" w:rsidRDefault="00A76693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7669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Es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seguida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mundialmente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televisión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la que mayor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cantidad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premios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«Emmy» ha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conseguido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un solo certamen,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contar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interpretación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del hombre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alto del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y ser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pirateada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siete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temporadas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sesenta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episodios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Juego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Tronos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llegará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fin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octava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y 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pesar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no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aun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confirmada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estreno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–que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podría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ser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abril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el que se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emitido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mayoría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anteriores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entregas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–,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plataforma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anunciado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desenlace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desvelará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 lo largo de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mitad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próximo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. Casey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Bloys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programación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HBO, ha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realizado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anuncio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rueda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prensa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Asociación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Críticos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Televisión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celebrada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miércoles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Beverly Hills (Los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Ángeles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). Sin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detalles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ha adelantado 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última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entrega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estará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altura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lo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esperado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por los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seguidores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: «No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voy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esperar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bastante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buena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declara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8F0A85" w14:textId="50065399" w:rsidR="00A76693" w:rsidRPr="00A76693" w:rsidRDefault="00A76693" w:rsidP="007455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Los «fans» de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que se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cuentan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enhorabuena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el final de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adaptación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televisiva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libro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George R. R. Martin no es un «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adiós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definitivo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. 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2019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previsto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comience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rodaje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precuela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r w:rsidRPr="00A7669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Bloys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se ha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desvinculado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la 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anticipado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pormenores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>: «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Acabamos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empezar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búsqueda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de un director y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tenemos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contratar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A76693">
        <w:rPr>
          <w:rFonts w:ascii="Times New Roman" w:eastAsia="Times New Roman" w:hAnsi="Times New Roman" w:cs="Times New Roman"/>
          <w:sz w:val="24"/>
          <w:szCs w:val="24"/>
        </w:rPr>
        <w:t>reparto</w:t>
      </w:r>
      <w:proofErr w:type="spellEnd"/>
      <w:r w:rsidRPr="00A76693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14:paraId="59419A74" w14:textId="77777777" w:rsidR="001F2FF9" w:rsidRPr="00745529" w:rsidRDefault="001F2FF9" w:rsidP="007455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2FF9" w:rsidRPr="00745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E29F6"/>
    <w:rsid w:val="001F2FF9"/>
    <w:rsid w:val="00325997"/>
    <w:rsid w:val="00351D07"/>
    <w:rsid w:val="00376FB1"/>
    <w:rsid w:val="00397B71"/>
    <w:rsid w:val="0042620E"/>
    <w:rsid w:val="006D5B42"/>
    <w:rsid w:val="006E29F6"/>
    <w:rsid w:val="00745529"/>
    <w:rsid w:val="009F51AA"/>
    <w:rsid w:val="00A008A6"/>
    <w:rsid w:val="00A43D9D"/>
    <w:rsid w:val="00A76693"/>
    <w:rsid w:val="00BD69B7"/>
    <w:rsid w:val="00C658F1"/>
    <w:rsid w:val="00D766AA"/>
    <w:rsid w:val="00DC5411"/>
    <w:rsid w:val="00E1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BD52B"/>
  <w15:chartTrackingRefBased/>
  <w15:docId w15:val="{28F5ABEB-501F-44B6-B963-E9216231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0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33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04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7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5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17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5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8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419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80550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1190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74996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0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7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9988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0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4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2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257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1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7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23730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665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14088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622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06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2974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9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8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65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6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71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72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49631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4147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57220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9399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12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9817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7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5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67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49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23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3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1012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87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33537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44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19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388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9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2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8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16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7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4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196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2530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00546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2692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5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051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04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2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4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8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505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433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2085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957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4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810800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6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28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5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01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6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46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9041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3793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82281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7785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1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8424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8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6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0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6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84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71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393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501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232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9312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96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7541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01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36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80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53904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8484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9643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9090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2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1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1790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40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6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5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21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0069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165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4982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1035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7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4050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razon.es/etiquetas/-/meta/santiago-abascal" TargetMode="External"/><Relationship Id="rId5" Type="http://schemas.openxmlformats.org/officeDocument/2006/relationships/hyperlink" Target="https://www.larazon.es/etiquetas/-/meta/donald-trump" TargetMode="External"/><Relationship Id="rId4" Type="http://schemas.openxmlformats.org/officeDocument/2006/relationships/hyperlink" Target="https://www.larazon.es/etiquetas/-/meta/santiago-abasc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16</cp:revision>
  <dcterms:created xsi:type="dcterms:W3CDTF">2021-03-04T09:30:00Z</dcterms:created>
  <dcterms:modified xsi:type="dcterms:W3CDTF">2021-03-04T18:09:00Z</dcterms:modified>
</cp:coreProperties>
</file>