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98B7A" w14:textId="4848A59B" w:rsidR="00A26B79" w:rsidRPr="00FF21A0" w:rsidRDefault="00A26B79" w:rsidP="00FF21A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21A0">
        <w:rPr>
          <w:rFonts w:ascii="Times New Roman" w:hAnsi="Times New Roman" w:cs="Times New Roman"/>
          <w:b/>
          <w:bCs/>
          <w:sz w:val="28"/>
          <w:szCs w:val="28"/>
        </w:rPr>
        <w:t>ADEVĂRUL 2015</w:t>
      </w:r>
    </w:p>
    <w:p w14:paraId="26060D64" w14:textId="300974BE" w:rsidR="00A26B79" w:rsidRPr="00FF21A0" w:rsidRDefault="00A26B79" w:rsidP="00FF21A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21A0">
        <w:rPr>
          <w:rFonts w:ascii="Times New Roman" w:hAnsi="Times New Roman" w:cs="Times New Roman"/>
          <w:b/>
          <w:bCs/>
          <w:sz w:val="28"/>
          <w:szCs w:val="28"/>
        </w:rPr>
        <w:t>POLITICĂ</w:t>
      </w:r>
    </w:p>
    <w:p w14:paraId="404D5E80" w14:textId="607052F0" w:rsidR="00C069F7" w:rsidRPr="00FF21A0" w:rsidRDefault="00C069F7" w:rsidP="00FF21A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32F312F" w14:textId="77777777" w:rsidR="00C069F7" w:rsidRPr="00FF21A0" w:rsidRDefault="00C069F7" w:rsidP="00FF21A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FF21A0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Spionaj</w:t>
      </w:r>
      <w:proofErr w:type="spellEnd"/>
      <w:r w:rsidRPr="00FF21A0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proofErr w:type="spellStart"/>
      <w:r w:rsidRPr="00FF21A0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şi</w:t>
      </w:r>
      <w:proofErr w:type="spellEnd"/>
      <w:r w:rsidRPr="00FF21A0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proofErr w:type="spellStart"/>
      <w:r w:rsidRPr="00FF21A0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terorism</w:t>
      </w:r>
      <w:proofErr w:type="spellEnd"/>
      <w:r w:rsidRPr="00FF21A0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 - </w:t>
      </w:r>
      <w:proofErr w:type="spellStart"/>
      <w:r w:rsidRPr="00FF21A0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Episoade</w:t>
      </w:r>
      <w:proofErr w:type="spellEnd"/>
      <w:r w:rsidRPr="00FF21A0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 ale </w:t>
      </w:r>
      <w:proofErr w:type="spellStart"/>
      <w:r w:rsidRPr="00FF21A0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unei</w:t>
      </w:r>
      <w:proofErr w:type="spellEnd"/>
      <w:r w:rsidRPr="00FF21A0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proofErr w:type="spellStart"/>
      <w:r w:rsidRPr="00FF21A0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istorii</w:t>
      </w:r>
      <w:proofErr w:type="spellEnd"/>
      <w:r w:rsidRPr="00FF21A0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proofErr w:type="spellStart"/>
      <w:r w:rsidRPr="00FF21A0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neverosimile</w:t>
      </w:r>
      <w:proofErr w:type="spellEnd"/>
      <w:r w:rsidRPr="00FF21A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71C8A40" w14:textId="77777777" w:rsidR="00F85C9F" w:rsidRPr="00FF21A0" w:rsidRDefault="00C069F7" w:rsidP="00FF2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1A0">
        <w:rPr>
          <w:rFonts w:ascii="Times New Roman" w:hAnsi="Times New Roman" w:cs="Times New Roman"/>
          <w:sz w:val="24"/>
          <w:szCs w:val="24"/>
        </w:rPr>
        <w:t xml:space="preserve">19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decembrie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2015, 07:50</w:t>
      </w:r>
    </w:p>
    <w:p w14:paraId="747ECC5C" w14:textId="1A4DD8A4" w:rsidR="00C069F7" w:rsidRPr="00895AAC" w:rsidRDefault="00C069F7" w:rsidP="00FF2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FF21A0">
        <w:rPr>
          <w:rFonts w:ascii="Times New Roman" w:hAnsi="Times New Roman" w:cs="Times New Roman"/>
          <w:sz w:val="24"/>
          <w:szCs w:val="24"/>
        </w:rPr>
        <w:t>Potrivit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statutului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lor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oficial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, un scop principal al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activităţii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serviciilor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agenţiilor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informaţii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spionaj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combaterea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terorismului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unul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cele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 grave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pericole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poate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greva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evoluţia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statelor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democratice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perioda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contemporană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totuşi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mai ales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ultima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vreme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au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apărut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lucrări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specialitate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dar mai ales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presă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serie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informaţii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>,  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potrivit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cărora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aceste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organisme s-au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implicat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relaţii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organizaţii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teroriste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mergând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până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sprijinirea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directă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ceea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omul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stradă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”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poate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fi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considerat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relaţie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cel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puţin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paradoxală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care se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abate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la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rolul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firesc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>, „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natural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”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trebuie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joace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ultimă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instanţă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parte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unei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istorii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neverosimile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” Care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poate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fi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scopul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cele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multe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ori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nemărturisit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public al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acestei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atitudini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>?</w:t>
      </w:r>
      <w:r w:rsidR="00F85C9F"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Potrivit</w:t>
      </w:r>
      <w:proofErr w:type="spellEnd"/>
      <w:r w:rsidR="00F85C9F"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interpretărilor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unor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cercetători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publicişti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dar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unor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persoane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conducerea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acestor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agenţii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diferite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ţări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mai ales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acelora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ce pot fi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considerate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Mari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Puteri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scopul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mult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puţin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mărturisit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este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acela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combate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pericolul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reprezentat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organizaţiile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teroriste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tocmai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infiltrarea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”,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controlarea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Cel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adesea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asemenea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acţiuni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puse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legătură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salvgardarea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securităţii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naţionale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dincolo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unele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considerente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natură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politică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etică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Experienţa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istorică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dovedit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însă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„arma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terorismului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” este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folosită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adesea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scopuri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politice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informative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chiar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militare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vederea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contracarării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puterii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stabilităţii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unor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state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considerate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la un moment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drept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potenţiali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inamici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 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Chiar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acest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scop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atins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cel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puţin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moment, nu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trebuie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pierdut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vedere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faptul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asemenea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acţiuni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au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contribuit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crearea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unor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stării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instabilitate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plan global, la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apariţia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noi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noduri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conflicte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”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într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>-o „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spirală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terorismului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” care au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produs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sacrificii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rândul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populaţiei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diferite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zone ale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lumii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 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acelaşi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timp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au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naştere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la „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teorii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ale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conspiraţiei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” care pot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produce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confuzii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efecte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inverse” ce nu pot fi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ignorate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 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cele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urmează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vom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prezenta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câteva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episoade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ale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acestei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istorii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neverosimile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”,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atât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cât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au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putut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fi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cunoscute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fiind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secretul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care au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învăluite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adesea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persistă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…  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Asasin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CIA   …a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recrutat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la un moment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cel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poate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fi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considerat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drept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unul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cei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feroci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reprezentanţi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ai „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terorismului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stat”: Saddam Hussein (1937 –2006).  Probe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acest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sens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stau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mărturiile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datorate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numai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unor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istorici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ofiţeri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informaţii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cadrul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CIA, ci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cele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provenind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la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lastRenderedPageBreak/>
        <w:t>foşti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diplomaţi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americani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după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legăturile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dintre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fostul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dictator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irakian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Agenţie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realizau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adesea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intermediul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ambasadelor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SUA.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Rezultatele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unei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anchete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internaţionale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întreprinse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agenţia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UPI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dovedesc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Hussein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contactat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CIA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folosit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unele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acţiuni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încă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anul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1959,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el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recrutat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spionajul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american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 face parte  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echipa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şase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asasini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profesionişti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antrenaţi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să-l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asasineze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prim-minstrul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 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stânga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Irak,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generalul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Abdel Karim Kasim,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atunci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CIA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descoperit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ajutorul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Mossad-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acesta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achiziţionase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mari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cantităţi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arme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URSS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desemnase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miniştrii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câţiva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comunişti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irakieni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notorii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Aceasta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l-a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făcut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directorul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CIA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vremea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aceea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Allan Dulles,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declare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public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Irakulul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devenise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"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cel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periculos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loc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lume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"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hotărască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acord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 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preşedintele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Eisenhower,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eliminarea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generalului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Kasim.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Informaţii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despre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aceste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împrejurări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oferite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Abdel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Darwish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expert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problemele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Orientului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Mijlociu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autorul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cărţii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Unholly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Babylon (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Babilonul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laic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).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Asasinarea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generalului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fusese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planificată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7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octombrie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1959, dar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tentativa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eşuat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Tânărul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Saddam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fugit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s-a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ascuns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Tikrit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(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oraşul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natal),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ajutorul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CIA si al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serviciului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secret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egiptean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r w:rsidRPr="00FF21A0">
        <w:rPr>
          <w:rFonts w:ascii="Times New Roman" w:hAnsi="Times New Roman" w:cs="Times New Roman"/>
          <w:sz w:val="24"/>
          <w:szCs w:val="24"/>
        </w:rPr>
        <w:t xml:space="preserve">Ulterior, CIA l-a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trecut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pe Saddam in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Siria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apoi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Liban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, la Beirut.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Tot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CIA l-a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adus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Saddam la Cairo,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unde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timpul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exilului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său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el se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întâlnea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regularitate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la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Ambasada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SUA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Cairo,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specialiştii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Agenţiei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Reiese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aşadar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această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anchetă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Saddam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atent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monitorizat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diplomaţi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americani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care s-au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implicat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direct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folosirea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sa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acte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teroriste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Informaţii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recente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dovedesc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Hussein,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considerat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CIA ca un „bastion”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anticomunist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slujba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CIA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timp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40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ani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Aceste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relaţii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au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încetat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abia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1990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Irakul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atacat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statul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Kuwait, Hussein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devenind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dintr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>-un „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colaborator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”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nădejde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duşman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Statelor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Unite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    Stasi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IRA, „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Brigăzile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roşii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”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serviciile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informaţii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ale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statelor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comuniste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s-au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aflat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legătură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organizaţii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teroriste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Astfel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aşa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cum se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rată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volumul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East German Intelligence and Ireland, 1949-90: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Espionage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terrorism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and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diplomacy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</w:t>
      </w:r>
      <w:r w:rsidR="00F85C9F"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Jerome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Aan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Wiel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(2014),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serviciul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informaţii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est-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german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Stasi,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sprijinit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unele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acţiuni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ale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organizaţiei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teroriste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„Irish Republican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Army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". Aceste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relaţii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s-au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concretizat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oferirea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adăpost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unor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lideri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acestei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organizaţii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sprijinirea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unor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activităţi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împotriva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trupelor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britanice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chiar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afara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Irlandei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cum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fi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cele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RF Germania,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transmiterea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informaţii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obţinute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spionii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est-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germani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aici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Potrivit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autorului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volumului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amintit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asemenea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activităţi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au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desfăşurat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serviciile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informaţii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Uniunea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Sovietică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România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  Alte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organizaţii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teroriste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căror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Ministerul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securităţii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stat al RDG (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MfS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) le-a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acordat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sprijin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au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Brigăzile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roşii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”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Italia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RAF („Rote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Armee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lastRenderedPageBreak/>
        <w:t>Fraktion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”)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RF Germania. O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cercetătoare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problemei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Regine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Igel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arătat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rolul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jucat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MfS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„nu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încă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elicidat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”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întregime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14:paraId="47E28BF2" w14:textId="77777777" w:rsidR="00FF21A0" w:rsidRPr="00895AAC" w:rsidRDefault="00C069F7" w:rsidP="00FF2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895AAC">
        <w:rPr>
          <w:rFonts w:ascii="Times New Roman" w:hAnsi="Times New Roman" w:cs="Times New Roman"/>
          <w:sz w:val="24"/>
          <w:szCs w:val="24"/>
          <w:lang w:val="fr-FR"/>
        </w:rPr>
        <w:br/>
      </w:r>
      <w:r w:rsidR="008F391D"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 xml:space="preserve">Siegfried </w:t>
      </w:r>
      <w:proofErr w:type="spellStart"/>
      <w:r w:rsidR="008F391D"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>Mureşan</w:t>
      </w:r>
      <w:proofErr w:type="spellEnd"/>
      <w:r w:rsidR="008F391D"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 xml:space="preserve">, </w:t>
      </w:r>
      <w:proofErr w:type="spellStart"/>
      <w:r w:rsidR="008F391D"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>eurodeputatul</w:t>
      </w:r>
      <w:proofErr w:type="spellEnd"/>
      <w:r w:rsidR="008F391D"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 xml:space="preserve"> </w:t>
      </w:r>
      <w:proofErr w:type="spellStart"/>
      <w:r w:rsidR="008F391D"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>român</w:t>
      </w:r>
      <w:proofErr w:type="spellEnd"/>
      <w:r w:rsidR="008F391D"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 xml:space="preserve"> </w:t>
      </w:r>
      <w:proofErr w:type="spellStart"/>
      <w:r w:rsidR="008F391D"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>cu</w:t>
      </w:r>
      <w:proofErr w:type="spellEnd"/>
      <w:r w:rsidR="008F391D"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 xml:space="preserve"> </w:t>
      </w:r>
      <w:proofErr w:type="spellStart"/>
      <w:r w:rsidR="008F391D"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>cele</w:t>
      </w:r>
      <w:proofErr w:type="spellEnd"/>
      <w:r w:rsidR="008F391D"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 xml:space="preserve"> mai </w:t>
      </w:r>
      <w:proofErr w:type="spellStart"/>
      <w:r w:rsidR="008F391D"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>multe</w:t>
      </w:r>
      <w:proofErr w:type="spellEnd"/>
      <w:r w:rsidR="008F391D"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 xml:space="preserve"> </w:t>
      </w:r>
      <w:proofErr w:type="spellStart"/>
      <w:r w:rsidR="008F391D"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>rapoarte</w:t>
      </w:r>
      <w:proofErr w:type="spellEnd"/>
      <w:r w:rsidR="008F391D"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 xml:space="preserve"> </w:t>
      </w:r>
      <w:proofErr w:type="spellStart"/>
      <w:r w:rsidR="008F391D"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>în</w:t>
      </w:r>
      <w:proofErr w:type="spellEnd"/>
      <w:r w:rsidR="008F391D"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 xml:space="preserve"> </w:t>
      </w:r>
      <w:proofErr w:type="spellStart"/>
      <w:r w:rsidR="008F391D"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>Parlamentul</w:t>
      </w:r>
      <w:proofErr w:type="spellEnd"/>
      <w:r w:rsidR="008F391D"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 xml:space="preserve"> </w:t>
      </w:r>
      <w:proofErr w:type="spellStart"/>
      <w:r w:rsidR="008F391D"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>European</w:t>
      </w:r>
      <w:proofErr w:type="spellEnd"/>
      <w:r w:rsidR="008F391D"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>.</w:t>
      </w:r>
      <w:r w:rsidR="008F391D"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8F391D"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>Macovei</w:t>
      </w:r>
      <w:proofErr w:type="spellEnd"/>
      <w:r w:rsidR="008F391D"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 xml:space="preserve">, </w:t>
      </w:r>
      <w:proofErr w:type="spellStart"/>
      <w:r w:rsidR="008F391D"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>devansată</w:t>
      </w:r>
      <w:proofErr w:type="spellEnd"/>
      <w:r w:rsidR="008F391D"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</w:p>
    <w:p w14:paraId="2D20CC81" w14:textId="5557D35B" w:rsidR="008F391D" w:rsidRPr="00895AAC" w:rsidRDefault="008F391D" w:rsidP="00FF2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18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decembrie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2015, 19:01 de </w:t>
      </w:r>
      <w:r w:rsidR="00452D3A">
        <w:rPr>
          <w:rFonts w:ascii="Times New Roman" w:hAnsi="Times New Roman" w:cs="Times New Roman"/>
          <w:sz w:val="24"/>
          <w:szCs w:val="24"/>
          <w:lang w:val="fr-FR"/>
        </w:rPr>
        <w:t xml:space="preserve">M </w:t>
      </w:r>
      <w:proofErr w:type="spellStart"/>
      <w:r w:rsidR="00452D3A">
        <w:rPr>
          <w:rFonts w:ascii="Times New Roman" w:hAnsi="Times New Roman" w:cs="Times New Roman"/>
          <w:sz w:val="24"/>
          <w:szCs w:val="24"/>
          <w:lang w:val="fr-FR"/>
        </w:rPr>
        <w:t>M</w:t>
      </w:r>
      <w:proofErr w:type="spellEnd"/>
    </w:p>
    <w:p w14:paraId="642004E0" w14:textId="77777777" w:rsidR="00C96962" w:rsidRPr="00895AAC" w:rsidRDefault="008F391D" w:rsidP="00FF2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Purtătorul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cuvânt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al PPE Siegfried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Mureşan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eurodeputatul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român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cele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multe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rapoarte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Parlamentul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European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anul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2015.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Europdeputatul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Monica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Macovei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care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2013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era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cel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activ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raportorii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PPE, se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poate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lăuda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doar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două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rapoarte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Bilanţul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activităţii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lui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Siegfrie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Mureşan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anul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acesta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cuprinde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13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rapoarte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-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unul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calitate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raportor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partea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Parlamentului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European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alte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12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calitate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raportor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partea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Grupului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PPE -, 9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întrebări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parlamentare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3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declaraţii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scrise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16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luări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cuvânt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plen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precum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rată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prezenţă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şedinţele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plenare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97,81% (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aceasta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urmă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fiind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calculată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Parlamentul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European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perioada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septembrie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2014 -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noiembrie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2015).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calitate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raportor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partea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Parlamentului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European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Siegfried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Mureşan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obţinut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România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8,5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milioane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euro de la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bugetul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Uniunii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Europene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acoperirea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daunelor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produse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inundaţiile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2014. „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Raportul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principal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coordonat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mine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anul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acesta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Parlamentul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European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adus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8,5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milioane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euro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România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compensarea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inundaţiilor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2014.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Aceşti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bani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au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acoperit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o parte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costurile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operaţiunile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urgenţă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refacerea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drumurilor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zonele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afectate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viituri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”,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declarat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eurodeputatul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Siegfried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Mureşan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vicepreşedinte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Comisiei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bugete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Parlamentului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European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la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prezentarea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bilanţului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său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activitate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anul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2015.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Tot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acest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an,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deputatul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european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numit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raportor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partea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Grupului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PPE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marginea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tuturor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rectificărilor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bugetare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2015. „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Anul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acesta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au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existat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8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rectificări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ale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bugetului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Uniunii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Europene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Ca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raportor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partea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Grupului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PPE,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am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încercat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asigur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Bugetul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UE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răspunde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actualelor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provocări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care se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confruntă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Uniunea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Europeană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: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şomajul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creşterea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economică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redusă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migraţia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problemele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vecinătatea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noastră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 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toate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aceste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etape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m-am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asigurat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nicio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propunere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rectificare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bugetară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nu va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afecta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politicile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fundamentale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ale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Uniunii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Europene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-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politica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coeziune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politica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agricolă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comună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- care au o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importanţă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majoră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toate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statele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ce au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aderat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recent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Uniunea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Europeana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inclusiv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România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Aştept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autorităţile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române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depună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multe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eforturi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banii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care se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cuvin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ţării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noastre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fie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cheltuiţi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cât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eficient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creeze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locuri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muncă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prosperitate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români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voi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lupta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anii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lastRenderedPageBreak/>
        <w:t>următori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bugetul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fie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linie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interesele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europene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cele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româneşti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”, a mai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spus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eurodeputatul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Siegfried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Mureşan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2015, Siegfried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Mureşan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raportorul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Grupului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PPE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marginea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raportului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privind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activitatea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Băncii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Europene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Investiţii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anul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2013.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Raportul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final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votat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Parlamentul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European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cuprins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37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amendamente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ale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eurodeputatului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român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„Un alt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obiectiv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meu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este ca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România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beneficieze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cât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mult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toate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sursele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finanţare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disponibile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nivel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european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Ca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raportor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Grupului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PPE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raportul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privind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activitatea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Băncii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Europene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Investiţii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(BEI),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am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solicitat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distribuţie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echitabilă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finanţărilor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BEI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ţări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precum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România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aibă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multe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şanse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finanţare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partea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instituţiei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financiare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”, a mai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declarat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eurodeputatul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român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2015,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europarlamentarul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Monica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Macovei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avut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singur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raport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calitate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raportor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Parlamentului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European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altul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calitate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raportor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alternativ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2012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eurodeputatul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PPE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cele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multe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rapoarte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: 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35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rapoarte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votate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14:paraId="2F740E29" w14:textId="77777777" w:rsidR="00C96962" w:rsidRPr="00895AAC" w:rsidRDefault="00C96962" w:rsidP="00FF2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60AD4A08" w14:textId="35419168" w:rsidR="00C96962" w:rsidRPr="00895AAC" w:rsidRDefault="00C96962" w:rsidP="00FF21A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>De ce n-</w:t>
      </w:r>
      <w:proofErr w:type="spellStart"/>
      <w:r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>am</w:t>
      </w:r>
      <w:proofErr w:type="spellEnd"/>
      <w:r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>ieşit</w:t>
      </w:r>
      <w:proofErr w:type="spellEnd"/>
      <w:r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 xml:space="preserve"> nu </w:t>
      </w:r>
      <w:proofErr w:type="spellStart"/>
      <w:r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>voi</w:t>
      </w:r>
      <w:proofErr w:type="spellEnd"/>
      <w:r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>ieşi</w:t>
      </w:r>
      <w:proofErr w:type="spellEnd"/>
      <w:r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>stradă</w:t>
      </w:r>
      <w:proofErr w:type="spellEnd"/>
      <w:r w:rsidRPr="00895AAC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</w:t>
      </w:r>
    </w:p>
    <w:p w14:paraId="08528B93" w14:textId="032EA78D" w:rsidR="00C96962" w:rsidRPr="00895AAC" w:rsidRDefault="00C96962" w:rsidP="00FF2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5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noiembrie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2015, 08:09 </w:t>
      </w:r>
    </w:p>
    <w:p w14:paraId="0ACAD91C" w14:textId="23AB93D1" w:rsidR="00FB244B" w:rsidRPr="00452D3A" w:rsidRDefault="00C96962" w:rsidP="00FF2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Capitalizarea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politică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suferinţei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morţii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unor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oameni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mi se pare o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treabă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foarte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nasoală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declaraţia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ieri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 lui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Iohannis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"au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trebuit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moară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oameni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demisioneze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Victor Ponta", mi se pare la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fel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nasoală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Am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participat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la proteste. Am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piaţă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timp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multe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zile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rând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decembrie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2004,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înaintea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alegerilor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prezidenţiale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opri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ceea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numeam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atunci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"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ciuma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roşie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". Am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stradă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protestele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2012,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înainte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căderea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Guvernului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Boc (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am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scris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"live", de la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protest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aici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: https://goo.gl/g6F9Q6).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Însă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această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dată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zic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pas -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voi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zice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pas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toată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durata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acestor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proteste. De ce?  1.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Capitalizarea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politică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suferinţei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morţii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unor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oameni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mi se pare o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treabă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foarte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nasoală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declaraţia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ieri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 lui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Iohannis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"au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trebuit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moară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oameni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demisioneze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Victor Ponta", mi se pare la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fel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nasoală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r w:rsidRPr="00FF21A0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Singurul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mod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adecvat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de a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reacţiona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faţa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morţii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tăcere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meditaţie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cei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care cred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caută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există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rugăciunea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("il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silenzio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fatto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per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pregare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": https://goo.gl/y7yQrj). </w:t>
      </w:r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3. Ok,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poţi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să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faci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artă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- cum au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făcut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cei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la Taxi, care au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dedicat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piesă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victimelor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Colectiv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(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link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aici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: http://goo.gl/JRL0dk). Dar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violenţa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îndemnurile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violenţă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căutarea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ţapilor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ispăşitori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moduri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adecvate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reacţiona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faţa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tragediei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morţii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4. Bun,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am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înţeles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greşit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Piedone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;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am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locuit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6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ani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Sectorul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4,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sub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mandatul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lui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Piedone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n-a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zi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nu-l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bodogănesc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Piedone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Dar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greşit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acest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caz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Ponta?!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plagiator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mincinos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lastRenderedPageBreak/>
        <w:t>antipatic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oportunist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-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înţeleg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Dar,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încă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odată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: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greşit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cazul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dezastrului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Colectiv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fostul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premier Victor Ponta?! 5.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schimbi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prim-ministru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într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-o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situaţie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care nu i se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poate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arunca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spate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nici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vină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mi se pare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cel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puţin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fel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grav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lăsa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timp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patru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ani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prim-ministru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funcţie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după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ce s-a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dovedit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are o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vină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foarte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clară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(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plagiator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). 6.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Înţelegeam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prostestele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opreau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după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ce au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demisionat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Piedone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Ponta - ok, au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două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obiective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concrete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care s-au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atins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Dar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protestul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continuă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după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-a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atins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obiectivele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declarate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(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legitime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nu),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asta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spune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?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Poate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oamenii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furioşi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-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însetaţi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dreptate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? 7. Dar ce 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dreptatea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mijlocul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pieţei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? Ce 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dreptatea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sloganurile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devin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tot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mai violente -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mai divergente?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cei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la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portavoci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îndeamnă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ură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violenţă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?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"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protestele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" se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îndreaptă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spre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scopurile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cele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elucubrante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spre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ţapii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ispăşitori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cei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improbabili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diverşi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? </w:t>
      </w:r>
      <w:r w:rsidRPr="00FF21A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vorba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unui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prieten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din America: "Nu, n-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aş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fi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stradă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. </w:t>
      </w:r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Nu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văd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foloseşte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nu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văd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cine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e la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butoane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Nu 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clar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deloc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Nu se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simte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".) 8.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Mulţimile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funcţionează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bază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emoţii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de furie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sloganuri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Dar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după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emoţia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furia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sloganurile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vor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trece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oamenii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se vor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trezi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- ce vor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vedea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oamenii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obişnuiţi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care se vor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trezi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nou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postura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angajaţi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soţi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părinţi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rate la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bancă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maşină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care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vor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petrece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timpul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privind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tot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Antena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3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România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Tv, ce vor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vedea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aceşti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oameni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jurul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? 9. </w:t>
      </w:r>
      <w:r w:rsidRPr="00452D3A">
        <w:rPr>
          <w:rFonts w:ascii="Times New Roman" w:hAnsi="Times New Roman" w:cs="Times New Roman"/>
          <w:sz w:val="24"/>
          <w:szCs w:val="24"/>
          <w:lang w:val="fr-FR"/>
        </w:rPr>
        <w:t xml:space="preserve">Un </w:t>
      </w:r>
      <w:proofErr w:type="spellStart"/>
      <w:r w:rsidRPr="00452D3A">
        <w:rPr>
          <w:rFonts w:ascii="Times New Roman" w:hAnsi="Times New Roman" w:cs="Times New Roman"/>
          <w:sz w:val="24"/>
          <w:szCs w:val="24"/>
          <w:lang w:val="fr-FR"/>
        </w:rPr>
        <w:t>exemplu</w:t>
      </w:r>
      <w:proofErr w:type="spellEnd"/>
      <w:r w:rsidRPr="00452D3A">
        <w:rPr>
          <w:rFonts w:ascii="Times New Roman" w:hAnsi="Times New Roman" w:cs="Times New Roman"/>
          <w:sz w:val="24"/>
          <w:szCs w:val="24"/>
          <w:lang w:val="fr-FR"/>
        </w:rPr>
        <w:t xml:space="preserve">: </w:t>
      </w:r>
      <w:proofErr w:type="spellStart"/>
      <w:r w:rsidRPr="00452D3A">
        <w:rPr>
          <w:rFonts w:ascii="Times New Roman" w:hAnsi="Times New Roman" w:cs="Times New Roman"/>
          <w:sz w:val="24"/>
          <w:szCs w:val="24"/>
          <w:lang w:val="fr-FR"/>
        </w:rPr>
        <w:t>îl</w:t>
      </w:r>
      <w:proofErr w:type="spellEnd"/>
      <w:r w:rsidRPr="00452D3A">
        <w:rPr>
          <w:rFonts w:ascii="Times New Roman" w:hAnsi="Times New Roman" w:cs="Times New Roman"/>
          <w:sz w:val="24"/>
          <w:szCs w:val="24"/>
          <w:lang w:val="fr-FR"/>
        </w:rPr>
        <w:t xml:space="preserve"> vor </w:t>
      </w:r>
      <w:proofErr w:type="spellStart"/>
      <w:r w:rsidRPr="00452D3A">
        <w:rPr>
          <w:rFonts w:ascii="Times New Roman" w:hAnsi="Times New Roman" w:cs="Times New Roman"/>
          <w:sz w:val="24"/>
          <w:szCs w:val="24"/>
          <w:lang w:val="fr-FR"/>
        </w:rPr>
        <w:t>vedea</w:t>
      </w:r>
      <w:proofErr w:type="spellEnd"/>
      <w:r w:rsidRPr="00452D3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52D3A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452D3A">
        <w:rPr>
          <w:rFonts w:ascii="Times New Roman" w:hAnsi="Times New Roman" w:cs="Times New Roman"/>
          <w:sz w:val="24"/>
          <w:szCs w:val="24"/>
          <w:lang w:val="fr-FR"/>
        </w:rPr>
        <w:t xml:space="preserve"> George </w:t>
      </w:r>
      <w:proofErr w:type="spellStart"/>
      <w:r w:rsidRPr="00452D3A">
        <w:rPr>
          <w:rFonts w:ascii="Times New Roman" w:hAnsi="Times New Roman" w:cs="Times New Roman"/>
          <w:sz w:val="24"/>
          <w:szCs w:val="24"/>
          <w:lang w:val="fr-FR"/>
        </w:rPr>
        <w:t>Maior</w:t>
      </w:r>
      <w:proofErr w:type="spellEnd"/>
      <w:r w:rsidRPr="00452D3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52D3A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452D3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52D3A">
        <w:rPr>
          <w:rFonts w:ascii="Times New Roman" w:hAnsi="Times New Roman" w:cs="Times New Roman"/>
          <w:sz w:val="24"/>
          <w:szCs w:val="24"/>
          <w:lang w:val="fr-FR"/>
        </w:rPr>
        <w:t>locul</w:t>
      </w:r>
      <w:proofErr w:type="spellEnd"/>
      <w:r w:rsidRPr="00452D3A">
        <w:rPr>
          <w:rFonts w:ascii="Times New Roman" w:hAnsi="Times New Roman" w:cs="Times New Roman"/>
          <w:sz w:val="24"/>
          <w:szCs w:val="24"/>
          <w:lang w:val="fr-FR"/>
        </w:rPr>
        <w:t xml:space="preserve"> lui Victor Ponta: http://goo.gl/ClhZ6V. Pe </w:t>
      </w:r>
      <w:proofErr w:type="spellStart"/>
      <w:r w:rsidRPr="00452D3A">
        <w:rPr>
          <w:rFonts w:ascii="Times New Roman" w:hAnsi="Times New Roman" w:cs="Times New Roman"/>
          <w:sz w:val="24"/>
          <w:szCs w:val="24"/>
          <w:lang w:val="fr-FR"/>
        </w:rPr>
        <w:t>bune</w:t>
      </w:r>
      <w:proofErr w:type="spellEnd"/>
      <w:r w:rsidRPr="00452D3A">
        <w:rPr>
          <w:rFonts w:ascii="Times New Roman" w:hAnsi="Times New Roman" w:cs="Times New Roman"/>
          <w:sz w:val="24"/>
          <w:szCs w:val="24"/>
          <w:lang w:val="fr-FR"/>
        </w:rPr>
        <w:t xml:space="preserve"> - </w:t>
      </w:r>
      <w:proofErr w:type="spellStart"/>
      <w:r w:rsidRPr="00452D3A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452D3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52D3A">
        <w:rPr>
          <w:rFonts w:ascii="Times New Roman" w:hAnsi="Times New Roman" w:cs="Times New Roman"/>
          <w:sz w:val="24"/>
          <w:szCs w:val="24"/>
          <w:lang w:val="fr-FR"/>
        </w:rPr>
        <w:t>asta</w:t>
      </w:r>
      <w:proofErr w:type="spellEnd"/>
      <w:r w:rsidRPr="00452D3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52D3A">
        <w:rPr>
          <w:rFonts w:ascii="Times New Roman" w:hAnsi="Times New Roman" w:cs="Times New Roman"/>
          <w:sz w:val="24"/>
          <w:szCs w:val="24"/>
          <w:lang w:val="fr-FR"/>
        </w:rPr>
        <w:t>protestăm</w:t>
      </w:r>
      <w:proofErr w:type="spellEnd"/>
      <w:r w:rsidRPr="00452D3A">
        <w:rPr>
          <w:rFonts w:ascii="Times New Roman" w:hAnsi="Times New Roman" w:cs="Times New Roman"/>
          <w:sz w:val="24"/>
          <w:szCs w:val="24"/>
          <w:lang w:val="fr-FR"/>
        </w:rPr>
        <w:t>?!</w:t>
      </w:r>
    </w:p>
    <w:p w14:paraId="0753BB52" w14:textId="77777777" w:rsidR="00FF21A0" w:rsidRPr="00452D3A" w:rsidRDefault="00FF21A0" w:rsidP="00FF2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3F597BFC" w14:textId="65EB1A10" w:rsidR="00FF21A0" w:rsidRPr="00FF21A0" w:rsidRDefault="00FF21A0" w:rsidP="00FF21A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21A0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Cum s-a </w:t>
      </w:r>
      <w:proofErr w:type="spellStart"/>
      <w:r w:rsidRPr="00FF21A0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stricat</w:t>
      </w:r>
      <w:proofErr w:type="spellEnd"/>
      <w:r w:rsidRPr="00FF21A0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proofErr w:type="spellStart"/>
      <w:r w:rsidRPr="00FF21A0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prietenia</w:t>
      </w:r>
      <w:proofErr w:type="spellEnd"/>
      <w:r w:rsidRPr="00FF21A0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proofErr w:type="spellStart"/>
      <w:r w:rsidRPr="00FF21A0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dintre</w:t>
      </w:r>
      <w:proofErr w:type="spellEnd"/>
      <w:r w:rsidRPr="00FF21A0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proofErr w:type="spellStart"/>
      <w:r w:rsidRPr="00FF21A0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România</w:t>
      </w:r>
      <w:proofErr w:type="spellEnd"/>
      <w:r w:rsidRPr="00FF21A0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proofErr w:type="spellStart"/>
      <w:r w:rsidRPr="00FF21A0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si</w:t>
      </w:r>
      <w:proofErr w:type="spellEnd"/>
      <w:r w:rsidRPr="00FF21A0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proofErr w:type="spellStart"/>
      <w:r w:rsidRPr="00FF21A0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Iugoslavia</w:t>
      </w:r>
      <w:proofErr w:type="spellEnd"/>
    </w:p>
    <w:p w14:paraId="4F8F0FA3" w14:textId="77777777" w:rsidR="00FF21A0" w:rsidRPr="00FF21A0" w:rsidRDefault="00FF21A0" w:rsidP="00FF2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1A0">
        <w:rPr>
          <w:rFonts w:ascii="Times New Roman" w:hAnsi="Times New Roman" w:cs="Times New Roman"/>
          <w:sz w:val="24"/>
          <w:szCs w:val="24"/>
        </w:rPr>
        <w:t xml:space="preserve"> 7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martie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2015, 10:59</w:t>
      </w:r>
    </w:p>
    <w:p w14:paraId="106A7453" w14:textId="2AC92F77" w:rsidR="00FF21A0" w:rsidRPr="00895AAC" w:rsidRDefault="00FF21A0" w:rsidP="00FF2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452D3A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452D3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52D3A">
        <w:rPr>
          <w:rFonts w:ascii="Times New Roman" w:hAnsi="Times New Roman" w:cs="Times New Roman"/>
          <w:sz w:val="24"/>
          <w:szCs w:val="24"/>
          <w:lang w:val="fr-FR"/>
        </w:rPr>
        <w:t>folclor</w:t>
      </w:r>
      <w:proofErr w:type="spellEnd"/>
      <w:r w:rsidRPr="00452D3A">
        <w:rPr>
          <w:rFonts w:ascii="Times New Roman" w:hAnsi="Times New Roman" w:cs="Times New Roman"/>
          <w:sz w:val="24"/>
          <w:szCs w:val="24"/>
          <w:lang w:val="fr-FR"/>
        </w:rPr>
        <w:t xml:space="preserve"> circula si </w:t>
      </w:r>
      <w:proofErr w:type="spellStart"/>
      <w:r w:rsidRPr="00452D3A">
        <w:rPr>
          <w:rFonts w:ascii="Times New Roman" w:hAnsi="Times New Roman" w:cs="Times New Roman"/>
          <w:sz w:val="24"/>
          <w:szCs w:val="24"/>
          <w:lang w:val="fr-FR"/>
        </w:rPr>
        <w:t>acum</w:t>
      </w:r>
      <w:proofErr w:type="spellEnd"/>
      <w:r w:rsidRPr="00452D3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52D3A">
        <w:rPr>
          <w:rFonts w:ascii="Times New Roman" w:hAnsi="Times New Roman" w:cs="Times New Roman"/>
          <w:sz w:val="24"/>
          <w:szCs w:val="24"/>
          <w:lang w:val="fr-FR"/>
        </w:rPr>
        <w:t>vorba</w:t>
      </w:r>
      <w:proofErr w:type="spellEnd"/>
      <w:r w:rsidRPr="00452D3A">
        <w:rPr>
          <w:rFonts w:ascii="Times New Roman" w:hAnsi="Times New Roman" w:cs="Times New Roman"/>
          <w:sz w:val="24"/>
          <w:szCs w:val="24"/>
          <w:lang w:val="fr-FR"/>
        </w:rPr>
        <w:t xml:space="preserve"> ca </w:t>
      </w:r>
      <w:proofErr w:type="spellStart"/>
      <w:r w:rsidRPr="00452D3A">
        <w:rPr>
          <w:rFonts w:ascii="Times New Roman" w:hAnsi="Times New Roman" w:cs="Times New Roman"/>
          <w:sz w:val="24"/>
          <w:szCs w:val="24"/>
          <w:lang w:val="fr-FR"/>
        </w:rPr>
        <w:t>România</w:t>
      </w:r>
      <w:proofErr w:type="spellEnd"/>
      <w:r w:rsidRPr="00452D3A">
        <w:rPr>
          <w:rFonts w:ascii="Times New Roman" w:hAnsi="Times New Roman" w:cs="Times New Roman"/>
          <w:sz w:val="24"/>
          <w:szCs w:val="24"/>
          <w:lang w:val="fr-FR"/>
        </w:rPr>
        <w:t xml:space="preserve"> are </w:t>
      </w:r>
      <w:proofErr w:type="spellStart"/>
      <w:r w:rsidRPr="00452D3A">
        <w:rPr>
          <w:rFonts w:ascii="Times New Roman" w:hAnsi="Times New Roman" w:cs="Times New Roman"/>
          <w:sz w:val="24"/>
          <w:szCs w:val="24"/>
          <w:lang w:val="fr-FR"/>
        </w:rPr>
        <w:t>doar</w:t>
      </w:r>
      <w:proofErr w:type="spellEnd"/>
      <w:r w:rsidRPr="00452D3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52D3A">
        <w:rPr>
          <w:rFonts w:ascii="Times New Roman" w:hAnsi="Times New Roman" w:cs="Times New Roman"/>
          <w:sz w:val="24"/>
          <w:szCs w:val="24"/>
          <w:lang w:val="fr-FR"/>
        </w:rPr>
        <w:t>doi</w:t>
      </w:r>
      <w:proofErr w:type="spellEnd"/>
      <w:r w:rsidRPr="00452D3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52D3A">
        <w:rPr>
          <w:rFonts w:ascii="Times New Roman" w:hAnsi="Times New Roman" w:cs="Times New Roman"/>
          <w:sz w:val="24"/>
          <w:szCs w:val="24"/>
          <w:lang w:val="fr-FR"/>
        </w:rPr>
        <w:t>vecini</w:t>
      </w:r>
      <w:proofErr w:type="spellEnd"/>
      <w:r w:rsidRPr="00452D3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52D3A">
        <w:rPr>
          <w:rFonts w:ascii="Times New Roman" w:hAnsi="Times New Roman" w:cs="Times New Roman"/>
          <w:sz w:val="24"/>
          <w:szCs w:val="24"/>
          <w:lang w:val="fr-FR"/>
        </w:rPr>
        <w:t>buni</w:t>
      </w:r>
      <w:proofErr w:type="spellEnd"/>
      <w:r w:rsidRPr="00452D3A">
        <w:rPr>
          <w:rFonts w:ascii="Times New Roman" w:hAnsi="Times New Roman" w:cs="Times New Roman"/>
          <w:sz w:val="24"/>
          <w:szCs w:val="24"/>
          <w:lang w:val="fr-FR"/>
        </w:rPr>
        <w:t xml:space="preserve">: </w:t>
      </w:r>
      <w:proofErr w:type="spellStart"/>
      <w:r w:rsidRPr="00452D3A">
        <w:rPr>
          <w:rFonts w:ascii="Times New Roman" w:hAnsi="Times New Roman" w:cs="Times New Roman"/>
          <w:sz w:val="24"/>
          <w:szCs w:val="24"/>
          <w:lang w:val="fr-FR"/>
        </w:rPr>
        <w:t>Serbia</w:t>
      </w:r>
      <w:proofErr w:type="spellEnd"/>
      <w:r w:rsidRPr="00452D3A">
        <w:rPr>
          <w:rFonts w:ascii="Times New Roman" w:hAnsi="Times New Roman" w:cs="Times New Roman"/>
          <w:sz w:val="24"/>
          <w:szCs w:val="24"/>
          <w:lang w:val="fr-FR"/>
        </w:rPr>
        <w:t xml:space="preserve"> (</w:t>
      </w:r>
      <w:proofErr w:type="spellStart"/>
      <w:r w:rsidRPr="00452D3A">
        <w:rPr>
          <w:rFonts w:ascii="Times New Roman" w:hAnsi="Times New Roman" w:cs="Times New Roman"/>
          <w:sz w:val="24"/>
          <w:szCs w:val="24"/>
          <w:lang w:val="fr-FR"/>
        </w:rPr>
        <w:t>fosta</w:t>
      </w:r>
      <w:proofErr w:type="spellEnd"/>
      <w:r w:rsidRPr="00452D3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52D3A">
        <w:rPr>
          <w:rFonts w:ascii="Times New Roman" w:hAnsi="Times New Roman" w:cs="Times New Roman"/>
          <w:sz w:val="24"/>
          <w:szCs w:val="24"/>
          <w:lang w:val="fr-FR"/>
        </w:rPr>
        <w:t>Iugoslavie</w:t>
      </w:r>
      <w:proofErr w:type="spellEnd"/>
      <w:r w:rsidRPr="00452D3A">
        <w:rPr>
          <w:rFonts w:ascii="Times New Roman" w:hAnsi="Times New Roman" w:cs="Times New Roman"/>
          <w:sz w:val="24"/>
          <w:szCs w:val="24"/>
          <w:lang w:val="fr-FR"/>
        </w:rPr>
        <w:t xml:space="preserve">) si...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Marea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Neagra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Cele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doua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tari nu au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purtat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niciodata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razboaie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una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împotriva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celeilalte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ceea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ce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constituit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un bun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exemplu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restul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Europei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Prietenia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aceasta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sprijinita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simtamintele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celor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doua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popoare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nefiind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deci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necesare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eforturi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diplomatice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deosebite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. Cele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trei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dezamăgiri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României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faţă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Iugoslavia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  De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aceea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interesant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descoperit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cum au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rupt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cele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doua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tari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relatiile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diplomatice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anul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1941,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dupa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1921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ele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au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membre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fondatoare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aliantei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politico-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militare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numita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Mica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Antanta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împreuna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Cehoslovacia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iar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1934 ale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unei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alte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aliante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politico-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militare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numita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Întelegerea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Balcanica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alaturi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de Grecia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Turcia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aceasta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urma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fiind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considerata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curînd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ca o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prelungire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sud-estul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Europei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Micii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Întelegeri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Cele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doua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aliante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aveau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însa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lucru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comun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: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prezenta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ca membre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fondatoare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celor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doua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state,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România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si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Iugoslavia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Deci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totul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parea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sa indice o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colaborare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exemplara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Ce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lastRenderedPageBreak/>
        <w:t>produs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totusi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1941,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ruperea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relatiilor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dintre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cele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doua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tari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vecine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si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prietene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?  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Demisia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lui Titulescu,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august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1936,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postul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ministru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externe al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României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si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venirea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fruntea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Consiliului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Ministri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Iugoslaviei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(si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ministru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afacerilor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externe),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iunie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1935, a Dr. Milan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Stoiadinovici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au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marcat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începutul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slabirii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relatiilor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prietenie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între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România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si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Iugoslavia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Stoiadinovici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politica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lui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apropiere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Bulgaria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Italia,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Ungaria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si Germania, a dus la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deteriorarea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relatiilor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dintre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cele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doua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tari. Cu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orientarea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progermana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 lui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Stoiadinovici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început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practic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si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dezagregarea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Micii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Întelegeri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si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Întelegerii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Balcanice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De ce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aceasta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orientare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profascista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primului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ministru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iugoslav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?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Iugoslavia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avea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foarte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bune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relatii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economice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Germania,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aceasta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reprezentînd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cel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mai important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debuseu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produsele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agricole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iugoslave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  Prima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dezamagire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României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fata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Iugoslavia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24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ianuarie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1937,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cînd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Iugoslavia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semnat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la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Belgrad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un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pact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vesnica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prietenie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Bulgaria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afara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si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fara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consultarea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tarilor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Antantei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Balcanice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ceea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produs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profunda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si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amara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dezamagire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România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care-l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considera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gest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meschin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partea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Iugoslaviei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Scopul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principal al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Întelegerii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Balcanice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fusese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tocmai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reducerea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megalomaniei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Bulgariei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Întelegerea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fusese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deci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serios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lovita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pactul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prietenie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bulgaro-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iugoslav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Ba mai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mult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25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martie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1937,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Iugoslavia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semnat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si un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acord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Italia si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încerca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apropie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si de Germania.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doua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dezamagire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suferita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România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o data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destramarea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Cehoslovaciei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(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martie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1939), si o data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Micii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Antante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care mai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faceau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parte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Iugoslavia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si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România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Scopul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fundamental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acestei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aliante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fusese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lupta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contra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revizionismului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ungar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Destramarea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Cehoslovaciei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avut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consecinte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extrem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negative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România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: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disparut un stat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aliat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încetat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mod real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existenta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Micii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Întelegeri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pierdut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principala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sursa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aprovizionare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armament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iar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Ungaria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si-a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manifestat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tot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mai violent, dupa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aceasta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data,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dorinta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ocupa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Transilvania.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 fi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corecti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trebuie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sa mai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spunem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lucru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Încercarea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guvernului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la Praga de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determina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cercurile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guvernamentale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la Bucuresti si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Belgrad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sa-si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asume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obligatii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asistenta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cazul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unei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agresiuni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partea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Germaniei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s-a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lovit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refuzul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ferm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guvernului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iugoslav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timp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guvernul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român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adoptat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pozitie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ezitanta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ceea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ultima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instanta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echivala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tot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refuz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Vina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trebuia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deci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împartita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între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România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si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Iugoslavia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>.</w:t>
      </w:r>
      <w:r w:rsidR="00700BE0"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treia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dezamagire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României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vis-á-vis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Iugoslavia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1940,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cînd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Iugoslavia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recunoscut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Uniunea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Sovietica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care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restabilit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relatiile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diplomatice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tocmai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cînd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aceasta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îsi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ridica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glasul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revendicînd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Basarabia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(29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martie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1940,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discursul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ministrului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externe V.M. Molotov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fata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Sovietului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Suprem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).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România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era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evident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ca nu mai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putea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bazeze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Iugoslavia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>.</w:t>
      </w:r>
      <w:r w:rsidR="00700BE0"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La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începutul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anului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1940,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România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era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complet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izolata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timp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lastRenderedPageBreak/>
        <w:t>Iugoslavia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reusise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sa-si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rezolve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toate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conflictele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vecinii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României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exceptia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Ungariei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dar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începuse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negocieri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si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aceasta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(se vor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finaliza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decembrie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1940,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doar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patru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luni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înainte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Ungaria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... sa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atace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Iugoslavia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!).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Aranjamentele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erau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facute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fara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stirea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României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</w:p>
    <w:p w14:paraId="21937ACF" w14:textId="17A592C7" w:rsidR="00C96962" w:rsidRPr="00895AAC" w:rsidRDefault="00FF21A0" w:rsidP="00FF2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895AAC">
        <w:rPr>
          <w:rFonts w:ascii="Times New Roman" w:hAnsi="Times New Roman" w:cs="Times New Roman"/>
          <w:sz w:val="24"/>
          <w:szCs w:val="24"/>
          <w:lang w:val="fr-FR"/>
        </w:rPr>
        <w:br/>
      </w:r>
    </w:p>
    <w:p w14:paraId="38BC48C6" w14:textId="37D6F8B7" w:rsidR="00C96962" w:rsidRPr="00895AAC" w:rsidRDefault="00FB244B" w:rsidP="00FF21A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fr-FR"/>
        </w:rPr>
      </w:pPr>
      <w:r w:rsidRPr="00895AAC">
        <w:rPr>
          <w:rFonts w:ascii="Times New Roman" w:hAnsi="Times New Roman" w:cs="Times New Roman"/>
          <w:b/>
          <w:bCs/>
          <w:sz w:val="28"/>
          <w:szCs w:val="28"/>
          <w:highlight w:val="yellow"/>
          <w:lang w:val="fr-FR"/>
        </w:rPr>
        <w:t>CULTURĂ</w:t>
      </w:r>
    </w:p>
    <w:p w14:paraId="3FC0FC9E" w14:textId="7B649536" w:rsidR="00C069F7" w:rsidRPr="00895AAC" w:rsidRDefault="00C069F7" w:rsidP="00FF21A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895AAC">
        <w:rPr>
          <w:rFonts w:ascii="Times New Roman" w:hAnsi="Times New Roman" w:cs="Times New Roman"/>
          <w:sz w:val="24"/>
          <w:szCs w:val="24"/>
          <w:lang w:val="fr-FR"/>
        </w:rPr>
        <w:br/>
      </w:r>
      <w:proofErr w:type="spellStart"/>
      <w:r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>Vremuri</w:t>
      </w:r>
      <w:proofErr w:type="spellEnd"/>
      <w:r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>legendă</w:t>
      </w:r>
      <w:proofErr w:type="spellEnd"/>
      <w:r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 xml:space="preserve">: </w:t>
      </w:r>
      <w:proofErr w:type="spellStart"/>
      <w:r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>pe</w:t>
      </w:r>
      <w:proofErr w:type="spellEnd"/>
      <w:r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>urmele</w:t>
      </w:r>
      <w:proofErr w:type="spellEnd"/>
      <w:r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 xml:space="preserve"> lui Robin Hood</w:t>
      </w:r>
      <w:r w:rsidRPr="00895AAC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 </w:t>
      </w:r>
    </w:p>
    <w:p w14:paraId="69A817E1" w14:textId="77777777" w:rsidR="00C069F7" w:rsidRPr="00895AAC" w:rsidRDefault="00C069F7" w:rsidP="00FF2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28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noiembrie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2015, 10:28</w:t>
      </w:r>
    </w:p>
    <w:p w14:paraId="70A914D0" w14:textId="19B67B51" w:rsidR="00C069F7" w:rsidRPr="00FF21A0" w:rsidRDefault="00C069F7" w:rsidP="00FF2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Cine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nu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citit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poveste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nu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urmărit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măcar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un film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unul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dintre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cei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faimoşi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eroi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tuturor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timpurilor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?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istoriile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spatele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figurilor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mitice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omul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intereseaza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întotdeauna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puţin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căci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ceea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contează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modelul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arhetipul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Iar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acest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arhetip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reprezintă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regulă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sumă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imagini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rezultate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urma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multor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repovestiri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reinterpretări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Cu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toate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acestea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nu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putem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nu ne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întrebăm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cumva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personajul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este mai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mult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decât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creaţie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mitică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elaborată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simboliza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lupta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dreptate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eşecul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legilor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Legendele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despre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indivizi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tipul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lui Robin Hood fac parte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dintr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-un corpus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cronici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despre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nelegiuiţi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vremea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regelui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Ioan (1166-1216).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timp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proscrişi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precum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Fulk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FitzWarin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Eustace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Călugărul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chiar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au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personaje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reale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atestate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istoric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Robin Hood se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complică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lucrurile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Din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poveştile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epocii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reiese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lucru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curios: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teoretic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vorbind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legea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era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garantul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fundamental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bunei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funcţionări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statale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dar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cei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care o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contestau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deveneau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modele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eroism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Asta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neapărat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cauza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vreunei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admiraţii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tot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iese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tipare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ci mai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degrabă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percepţia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publicului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larg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ordinea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existentă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căpătase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conotaţii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tiranice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spre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deosebire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zicem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domnia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lui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Henric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al II-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tatăl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lui Ioan,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proscrisii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nu se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bucurau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aceeaşi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reputaţie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Asta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probabil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cauza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măsurilor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extreme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ale lui Ioan, care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crescut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excesiv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impozitele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aplicat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pedepse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dure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tuturor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rivalilor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ultimul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rând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neglijat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tratatul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Magna Charta.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ordinea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avea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bază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voinţa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arbitrară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unui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cerc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îngust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urmărea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propriile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interese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apărea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peisaj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corector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încerca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obţină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instaurarea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dreptăţii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alte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mijloace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nelipsind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desigur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violenţa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Contemporanii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lui Robin Hood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erau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abili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nemiloşi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ba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chiar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brutali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pildă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un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anume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Much al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morarului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ucis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sânge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rece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călugăr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acesta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nu-i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dezvălui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ascunzişurile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După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propriile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coduri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însă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nu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reprezenta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dezonorant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Pădurea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ocupă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loc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central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poveştile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despre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proscrişi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Anglia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evului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mediu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lângă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porţiunile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despădurite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cultivate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existau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întinderi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vaste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lastRenderedPageBreak/>
        <w:t>codri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si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ţinuturi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pustii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incluse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fapt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proprietatea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privată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regelui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apropiaţilor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săi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Legislaţia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care le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proteja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reglementa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statutul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era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atât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dură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încât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nimeni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nici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măcar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puterea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ecleziastică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avea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vreun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cuvânt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spus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Legile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pădurilor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erau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foarte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nepopulare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implineau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sfintenie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scopul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: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acela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asigura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nobilimii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cadru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adecvat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vânătoare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acelaşi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timp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însă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sălbăticia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peisajelor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constituiau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ascunzătoare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potrivită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fugari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ceea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explică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recurenţa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poveşti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unor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locuri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precum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Sherwood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Barndale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 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Revenind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la Robin Hood,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adevărul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originile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legendei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sale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învăluite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un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mister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aproape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nepătruns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Printre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primele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referinţe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literare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numără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pasaj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din opera Piers Plowman din 1377,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dar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grosul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povestirilor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datează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secolul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al XV-lea –Robin Hood and the Monk, The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Lyttle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Geste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of Robyn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Hode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al XVII-lea – Robin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Hoode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his Death, Robin Hood and Guy of Gisborne, Robin Hood and the Curtal Friar. Nu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găsim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niciuna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aceste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povestiri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vreun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indiciu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cum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Robin Hood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şi-ar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fi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desfăşurat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activitatea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timpul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regelui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Ioan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singurul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rege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menţionat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fiind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Eduard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vizită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acestuia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Nottingham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1320.</w:t>
      </w:r>
    </w:p>
    <w:p w14:paraId="219055FE" w14:textId="77777777" w:rsidR="00C069F7" w:rsidRPr="00895AAC" w:rsidRDefault="00C069F7" w:rsidP="00FF21A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452D3A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 xml:space="preserve">Tolkien </w:t>
      </w:r>
      <w:proofErr w:type="spellStart"/>
      <w:r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>originea</w:t>
      </w:r>
      <w:proofErr w:type="spellEnd"/>
      <w:r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>Inelului</w:t>
      </w:r>
      <w:proofErr w:type="spellEnd"/>
      <w:r w:rsidRPr="00895AAC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</w:t>
      </w:r>
    </w:p>
    <w:p w14:paraId="393FB070" w14:textId="77777777" w:rsidR="00C069F7" w:rsidRPr="00895AAC" w:rsidRDefault="00C069F7" w:rsidP="00FF2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28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noiembrie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2015, 10:17</w:t>
      </w:r>
    </w:p>
    <w:p w14:paraId="76D62438" w14:textId="4572E708" w:rsidR="00C96962" w:rsidRPr="00895AAC" w:rsidRDefault="00C069F7" w:rsidP="00FF21A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Undeva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începutul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secolului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al XX-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urma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cercetărilor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arheologice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teritoriul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Angliei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descoperit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inel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aur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care are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spate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legendă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asemănătoare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Inelului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operele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lui J.R.R. Tolkien.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fie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oare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sursa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inspiraţie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autorului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origine sud-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africană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trilogia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Stăpânul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Inelelor</w:t>
      </w:r>
      <w:proofErr w:type="spellEnd"/>
      <w:r w:rsidR="00700BE0" w:rsidRPr="00895AAC">
        <w:rPr>
          <w:rFonts w:ascii="Times New Roman" w:hAnsi="Times New Roman" w:cs="Times New Roman"/>
          <w:sz w:val="24"/>
          <w:szCs w:val="24"/>
          <w:lang w:val="fr-FR"/>
        </w:rPr>
        <w:t>”</w:t>
      </w:r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Hobbitul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“?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timpul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secolului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al IV-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un roman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nume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Silvanius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vizitat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templul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celtic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închinat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zeului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sănătăţii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vânătorii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Nodens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Templul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afla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un deal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deasupra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râului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Severn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Lydney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Gloucestershire.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timpul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vizitei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sale,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probabil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timp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ce se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spăla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băile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imense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ale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templului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inelul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său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aur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furat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Evenimentul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demonstrat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arheologi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secolul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al XIX-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care au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descoperit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temelia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templului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un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blestem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scris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plumb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Conform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textului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găsit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Silvianus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bănuia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Senicianus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dispariţia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inelului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oferea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templului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jumătate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valo</w:t>
      </w:r>
      <w:r w:rsidR="00895AAC">
        <w:rPr>
          <w:rFonts w:ascii="Times New Roman" w:hAnsi="Times New Roman" w:cs="Times New Roman"/>
          <w:sz w:val="24"/>
          <w:szCs w:val="24"/>
          <w:lang w:val="fr-FR"/>
        </w:rPr>
        <w:t>a</w:t>
      </w:r>
      <w:r w:rsidRPr="00895AAC">
        <w:rPr>
          <w:rFonts w:ascii="Times New Roman" w:hAnsi="Times New Roman" w:cs="Times New Roman"/>
          <w:sz w:val="24"/>
          <w:szCs w:val="24"/>
          <w:lang w:val="fr-FR"/>
        </w:rPr>
        <w:t>rea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obiectului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zeul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va ajuta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găsească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Textul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multe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alte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artefacte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au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găsite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de-a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lungul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timpului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templu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care se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dorea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deveni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muzeu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1928,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tânărul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arheolog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Mortimer Wheeler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soţia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sa, Tessa, au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invitaţi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proprietarul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templului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lordul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Bledisloe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clarifice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istoria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sitului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Soţii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Wheeler au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lucrat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sit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timp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2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ani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împreună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alţi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experţi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Doi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dintre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aceştia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lucrau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împreună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Universitatea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Oxford, R.G.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Collingwood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arheolog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filosof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care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lucrat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epigrafie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J.R.R. </w:t>
      </w:r>
      <w:r w:rsidRPr="00895AAC">
        <w:rPr>
          <w:rFonts w:ascii="Times New Roman" w:hAnsi="Times New Roman" w:cs="Times New Roman"/>
          <w:sz w:val="24"/>
          <w:szCs w:val="24"/>
          <w:lang w:val="fr-FR"/>
        </w:rPr>
        <w:lastRenderedPageBreak/>
        <w:t xml:space="preserve">Tolkien,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profesor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literatură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celtică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anglo-saxonă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care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încercat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explice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identitatea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zeităţilor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inclusiv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Nodens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echivala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zeul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suprem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celt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Nuandha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Perioada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1928-1929 este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una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important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timpul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cercetării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arheologice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prindea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contur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Hobbitul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Cu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toate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Tolkien nu l-a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menţionat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Collingwood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scrisorile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sale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publicate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cei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doi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au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împărţit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interese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comune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afara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ariei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academice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Mai exact,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ambii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erau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pasionaţi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opera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lui Francis Thompson, dar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basme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poveşti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asemenea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cei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doi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ofereau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ajutorul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academic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unul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altuia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Tolkien l-a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ajutat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Collingwood</w:t>
      </w:r>
      <w:proofErr w:type="spellEnd"/>
      <w:r w:rsidR="00700BE0"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diverse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cercetări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epoca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pre-romană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 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Remarcabil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faptul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inelul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nu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găsit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perioada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lui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Silvianus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ci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1786,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într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-un camp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apropierea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oraşului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roman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Calleva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Atrebatum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Silchester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la 100 de mile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Lydney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Acum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află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expus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Vyne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o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proprietate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statului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apropiere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Hampshire.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cel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puşin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aşa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crede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echipa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arheologi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care s-a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ocupat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găsirea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inelului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Inelul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era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aur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masiv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creat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degetul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mare,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avea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inscripţia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“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Seniciane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vivas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in deo” (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Seniciane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trăieşti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Dumnezeu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).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urma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expertizei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periodizarea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inelului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coincide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blestemului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găsit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ruinele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templului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asemenea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inscripţia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latină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trimitere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către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proprietarul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creştin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Un alt argument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favoarea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originii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romane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inelului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adaugarea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unei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alte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bucăti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aur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bustul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lui Venus. Prin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urmare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se pare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Senicianus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era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creştin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probabil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făcea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parte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dintr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-o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familie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hoţi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renumită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iar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după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furat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inelul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la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templul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celtic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l-a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inscripţionat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mesajul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creştin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iar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apoi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l-a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pierdut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  Cam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cât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mult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influenţat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istoria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inelului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roman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povestea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lui Tolkien?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Silvianus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pirde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inelul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aur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Lyndney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aşa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cum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Gollum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-l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pierde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său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Munţii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Ceţoşi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Silvianus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crede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inelul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i-a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furat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către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cineva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cărui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nume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cunoaşte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-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Senicianus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aşa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cum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Gollum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crede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inelul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i-a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furat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Bilbo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Baggins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Silvianus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îl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blesteamă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pe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cel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-a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furat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inelul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Când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Gollum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află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Bilbo a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găsit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păstrat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inelul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el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strigă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>: “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Hoţul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hoţul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hoţul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! Baggins!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urâm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!”  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Relaţia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dintre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Tolkien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Collingwood s-a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strâns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mult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. Collingwood a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început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fie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interesat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domeniul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filosofie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istoriei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asta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apelat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cunoştinţele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prietenului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său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, Tolkien. Din 1926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el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lucra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elaborarea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anumitor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teorii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, care s-au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concretizat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târziu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cartea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Ideea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Istoriei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unde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propune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importanţa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obiectelor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vectori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înţelegere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recrearea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imaginativă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evenimentelor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istorice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, inspirit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acestea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bineînţeles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, din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teoria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inelului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furat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. </w:t>
      </w:r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Este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probabil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peisajul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fi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sursă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inspiraţie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Tolkien.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Combinaţia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dintre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relicvele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romane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zeităţile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celtice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s-au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potrivit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minune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viziunea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lui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timpurie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despre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mitologia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Angliei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scrierile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perioada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1918-1930, Tolkien se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referă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Rumhoth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(romani) care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invadează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Insula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Singuratică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(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Anglia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),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alungă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lastRenderedPageBreak/>
        <w:t>elfii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plus, el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descria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peisaj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plin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tuneluri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camere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minele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fier romane (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unele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dintre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fiind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chiar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sub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templu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),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inspiraţie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poveştile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medieval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pottrivit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cărora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ruinele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templului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erau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locuite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pitici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goblin.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Lydney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pădurile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jurul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sitului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sursa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inspiraţie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Middle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Earth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(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tărâmul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Pământului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Mijlociu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)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poveştile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sale.</w:t>
      </w:r>
      <w:r w:rsidRPr="00895AAC">
        <w:rPr>
          <w:rFonts w:ascii="Times New Roman" w:hAnsi="Times New Roman" w:cs="Times New Roman"/>
          <w:sz w:val="24"/>
          <w:szCs w:val="24"/>
          <w:lang w:val="fr-FR"/>
        </w:rPr>
        <w:br/>
      </w:r>
      <w:r w:rsidRPr="00895AAC">
        <w:rPr>
          <w:rFonts w:ascii="Times New Roman" w:hAnsi="Times New Roman" w:cs="Times New Roman"/>
          <w:sz w:val="24"/>
          <w:szCs w:val="24"/>
          <w:lang w:val="fr-FR"/>
        </w:rPr>
        <w:br/>
      </w:r>
      <w:r w:rsidR="00C96962"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 xml:space="preserve">Mathias </w:t>
      </w:r>
      <w:proofErr w:type="spellStart"/>
      <w:r w:rsidR="00C96962"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>Enard</w:t>
      </w:r>
      <w:proofErr w:type="spellEnd"/>
      <w:r w:rsidR="00C96962"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 xml:space="preserve"> </w:t>
      </w:r>
      <w:proofErr w:type="spellStart"/>
      <w:r w:rsidR="00C96962"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>şi</w:t>
      </w:r>
      <w:proofErr w:type="spellEnd"/>
      <w:r w:rsidR="00C96962"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 xml:space="preserve"> Delphine de Vigan au </w:t>
      </w:r>
      <w:proofErr w:type="spellStart"/>
      <w:r w:rsidR="00C96962"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>câştigat</w:t>
      </w:r>
      <w:proofErr w:type="spellEnd"/>
      <w:r w:rsidR="00C96962"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 xml:space="preserve"> </w:t>
      </w:r>
      <w:proofErr w:type="spellStart"/>
      <w:r w:rsidR="00C96962"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>cele</w:t>
      </w:r>
      <w:proofErr w:type="spellEnd"/>
      <w:r w:rsidR="00C96962"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 xml:space="preserve"> </w:t>
      </w:r>
      <w:proofErr w:type="spellStart"/>
      <w:r w:rsidR="00C96962"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>două</w:t>
      </w:r>
      <w:proofErr w:type="spellEnd"/>
      <w:r w:rsidR="00C96962"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 xml:space="preserve"> </w:t>
      </w:r>
      <w:proofErr w:type="spellStart"/>
      <w:r w:rsidR="00C96962"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>premii</w:t>
      </w:r>
      <w:proofErr w:type="spellEnd"/>
      <w:r w:rsidR="00C96962"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 xml:space="preserve"> </w:t>
      </w:r>
      <w:proofErr w:type="spellStart"/>
      <w:r w:rsidR="00C96962"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>prestigioase</w:t>
      </w:r>
      <w:proofErr w:type="spellEnd"/>
      <w:r w:rsidR="00C96962"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 xml:space="preserve">, Goncourt </w:t>
      </w:r>
      <w:proofErr w:type="spellStart"/>
      <w:r w:rsidR="00C96962"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>şi</w:t>
      </w:r>
      <w:proofErr w:type="spellEnd"/>
      <w:r w:rsidR="00C96962"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 xml:space="preserve"> Renaudot, </w:t>
      </w:r>
      <w:proofErr w:type="spellStart"/>
      <w:r w:rsidR="00C96962"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>pe</w:t>
      </w:r>
      <w:proofErr w:type="spellEnd"/>
      <w:r w:rsidR="00C96962"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 xml:space="preserve"> 2015</w:t>
      </w:r>
      <w:r w:rsidR="00C96962" w:rsidRPr="00895AAC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</w:t>
      </w:r>
    </w:p>
    <w:p w14:paraId="5E702778" w14:textId="7CA30458" w:rsidR="00C96962" w:rsidRPr="00895AAC" w:rsidRDefault="00C96962" w:rsidP="00FF2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4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noiembrie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2015, 13:18 de </w:t>
      </w:r>
      <w:r w:rsidR="00452D3A">
        <w:rPr>
          <w:rFonts w:ascii="Times New Roman" w:hAnsi="Times New Roman" w:cs="Times New Roman"/>
          <w:sz w:val="24"/>
          <w:szCs w:val="24"/>
          <w:lang w:val="fr-FR"/>
        </w:rPr>
        <w:t>M A</w:t>
      </w:r>
    </w:p>
    <w:p w14:paraId="1E055F25" w14:textId="77777777" w:rsidR="00C96962" w:rsidRPr="00895AAC" w:rsidRDefault="00C96962" w:rsidP="00FF2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5F34881B" w14:textId="16358393" w:rsidR="00C96962" w:rsidRPr="00895AAC" w:rsidRDefault="00C96962" w:rsidP="00FF2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Mathias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Enard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câştigător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premiului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Goncourt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2015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Romanul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"Boussole"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apărut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editura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Actes Sud i-a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adus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scriitorului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Mathias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Enard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premiul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Goncourt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2015,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iar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premiul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Renaudot i-a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atribuit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lui Delphine de Vigan,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ambele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decernate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ieri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la Paris.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Romanul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"Boussole"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ales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câştigător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membrii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Academiei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Goncourt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încă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primul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tur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scrutin,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şase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voturi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contra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două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voturi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primite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Tobie Nathan,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autorul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volumului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"Ce pays qui te ressemble"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vot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primit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Hédi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Kaddour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autorul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romanului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"Les Prépondérants".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Celălalt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finalist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premiului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Goncourt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acest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an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scriitoarea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Nathalie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Azoulai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volumul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"Titus n'aimait pas Bérénice",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informează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lefigaro.fr,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citat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Mediafax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volumul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"Boussole",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scriitorul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Mathias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Enard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relatează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povestea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unei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insomnii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trăite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un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tânăr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muzicolog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vienez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bântuit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amintirile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sale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Orient. Mathias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Énard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născut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11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ianuarie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1972,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este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scriitor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traducător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francez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care,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după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studiat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araba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persana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la Institut National des Langues et Civilisations Orientales (INALCO)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Paris, s-a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stabilit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anul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2000, la Barcelona.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colaborat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multe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reviste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culturale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tradus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două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volume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amploare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unul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arabă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altul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persană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participat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asemenea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la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înfiinţarea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comitetului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redacţie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revistei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Inculte à Paris.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Începând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2010,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predă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limba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arabă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Universitatea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autonomă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Barcelona 2.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Anul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trecut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premiul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Goncourt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revenit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scriitoarei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Lydie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Salvayre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volumul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"Pas pleurer",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lansat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editura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Seuil.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Juriul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Goncourt,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prezidat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Edmonde Charles-Roux,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include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zece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membri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care se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reunesc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luxosul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restaurant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Drouant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Paris.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Juraţii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decernează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fiecare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an mai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multe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premii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literare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dintre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cel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renumit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premiul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Goncourt,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scrie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Mediafax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Tot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marţi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premiul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Renaudot - care este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atribuit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aceeaşi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zi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premiul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Goncourt -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revenit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scriitoarei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Delphine de Vigan,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volumul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"D'après une histoire vraie". Delphine de Vigan, care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devenit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celebră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romanul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său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autobiografic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"Rien ne s'oppose à la nuit", ce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relatează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povestea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mamei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sale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lastRenderedPageBreak/>
        <w:t>bipolare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s-a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aflat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anul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acesta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lista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scurtă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premiul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Goncourt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noul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său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volum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prezintă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viaţa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sa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calitate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scriitoare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mamă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Este un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cadru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real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aceasta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introduce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personaj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fictiv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L., un fan care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preia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treptat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controlul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psihologic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asupra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scriitoarei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L. este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chipul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întunecat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suferind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nevroză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autoarei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care o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împiedică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scrie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nou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roman.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Romancieră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regizoare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Delphine de Vigan,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vârstă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46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ani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este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autoarea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opt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romane,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printre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care "Un soir de décembre" (2006),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recompensat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premiul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literar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Saint-Valentin,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"No et moi" (2007), care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primit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premiul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Rotary International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cel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librarilor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francezi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fiind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tradus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20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limbi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străine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adaptat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marele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ecran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Zabou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Breitman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Romanul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său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"Rien ne s'oppose à la nuit"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primit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premiul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Renaudot al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liceenilor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premiul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roman Fnac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premiul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France Télévisions,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informează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Mediafax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Premiul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Renaudot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atribuit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marţi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aceeaşi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zi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prestigiosul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trofeu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Goncourt -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înfiinţat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1903 -,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aşa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cum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cere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tradiţia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la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restaurantul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parizian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Drouant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Premiul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Renaudot (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numit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"Théophraste Renaudot") este o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distincţie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literară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creată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1926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zece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critici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artă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aşteptau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deliberările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juriului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premiului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Goncourt.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Premiul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Renaudot,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deşi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nu este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oficial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legat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premiul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Goncourt,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este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fel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completare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acestuia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laureaţii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fiind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anunţaţi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aceeaşi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zi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acelaşi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loc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prima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săptămână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luna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noiembrie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la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restaurantul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Drouant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Paris.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Anul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trecut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scriitorul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francez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David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Foenkinos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cel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care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primit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premiul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Renaudot,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volumul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"Charlotte",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apărut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editura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Gallimard,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publicat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această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toamnă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traducere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românească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la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Editura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Nemira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colecţia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Babel. </w:t>
      </w:r>
    </w:p>
    <w:p w14:paraId="70CA869F" w14:textId="249B80C4" w:rsidR="00C96962" w:rsidRPr="00895AAC" w:rsidRDefault="00C96962" w:rsidP="00FF2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63A325D3" w14:textId="77777777" w:rsidR="00000B42" w:rsidRPr="00895AAC" w:rsidRDefault="00C96962" w:rsidP="00FF21A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proofErr w:type="spellStart"/>
      <w:r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>Interviurile</w:t>
      </w:r>
      <w:proofErr w:type="spellEnd"/>
      <w:r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 xml:space="preserve"> post-FNT. Maia Morgenstern</w:t>
      </w:r>
    </w:p>
    <w:p w14:paraId="610C8411" w14:textId="7C392020" w:rsidR="00000B42" w:rsidRPr="00895AAC" w:rsidRDefault="00C96962" w:rsidP="00FF2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3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noiembrie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2015, 12:35</w:t>
      </w:r>
      <w:r w:rsidR="00000B42"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895AAC">
        <w:rPr>
          <w:rFonts w:ascii="Times New Roman" w:hAnsi="Times New Roman" w:cs="Times New Roman"/>
          <w:sz w:val="24"/>
          <w:szCs w:val="24"/>
          <w:lang w:val="fr-FR"/>
        </w:rPr>
        <w:t>de</w:t>
      </w:r>
      <w:r w:rsidR="00000B42"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452D3A">
        <w:rPr>
          <w:rFonts w:ascii="Times New Roman" w:hAnsi="Times New Roman" w:cs="Times New Roman"/>
          <w:sz w:val="24"/>
          <w:szCs w:val="24"/>
          <w:lang w:val="fr-FR"/>
        </w:rPr>
        <w:t>F G</w:t>
      </w:r>
    </w:p>
    <w:p w14:paraId="5217CEA0" w14:textId="77777777" w:rsidR="00FF21A0" w:rsidRPr="00895AAC" w:rsidRDefault="00C96962" w:rsidP="00FF2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Actriţa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Maia Morgenstern, care este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directoarea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Teatrului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Evreiesc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Stat, va fi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invitata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Interviurilor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FNT,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concluzie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personală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ediţiei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acest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an. Maia Morgenstern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una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dintre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cele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mai active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spectatoare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Festivalului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Naţional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Teatru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vizionând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numeroase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spectacole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ale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colegilor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Maia Morgenstern s-a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născut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la data de 1 mai 1962 la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Bucureşti.A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studiat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la Academia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Teatru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Film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Bucureşti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între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1981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1985,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după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care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jucat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Teatrul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Tineretului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Piatra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Neamţ,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între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anii 1985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1988. 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jucat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numeroase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filme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româneşti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străine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fiind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una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dintre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puţinele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actriţe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românce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care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reuşit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pătrundă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cinematografia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străină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Dintre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filmele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sale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cele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mai importante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: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Balanţa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- 1992,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Privirea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lui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Ulise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- 1995,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Omul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zilei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- 1997,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Patul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lui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Procust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- 2001, Orient Express - 2004, „15” - 2005.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lastRenderedPageBreak/>
        <w:t>Debutul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cinematografie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s-a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produs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anul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1983,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filmul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cald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luna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mai,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regia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Mariei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Callas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Dinescu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</w:p>
    <w:p w14:paraId="691F1DD7" w14:textId="69C8A967" w:rsidR="00FF21A0" w:rsidRPr="00895AAC" w:rsidRDefault="00C96962" w:rsidP="00FF2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Ceea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ce i-a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adus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faima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filmul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Balanţa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realizat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Lucian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Pintilie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care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venit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notorietatea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internaţională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actriţa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fiind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astfel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declarată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"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Steaua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mâine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",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obţinând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totodată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prestigioasa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distincţie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Academiei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Europene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Film -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Premiul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Felix.</w:t>
      </w:r>
    </w:p>
    <w:p w14:paraId="75746FDB" w14:textId="77777777" w:rsidR="00FF21A0" w:rsidRPr="00895AAC" w:rsidRDefault="00FF21A0" w:rsidP="00FF2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23972E92" w14:textId="39F48A8F" w:rsidR="00C069F7" w:rsidRPr="00895AAC" w:rsidRDefault="00C069F7" w:rsidP="00FF21A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 xml:space="preserve">De ce </w:t>
      </w:r>
      <w:proofErr w:type="spellStart"/>
      <w:r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>a</w:t>
      </w:r>
      <w:proofErr w:type="spellEnd"/>
      <w:r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>fost</w:t>
      </w:r>
      <w:proofErr w:type="spellEnd"/>
      <w:r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>răspopit</w:t>
      </w:r>
      <w:proofErr w:type="spellEnd"/>
      <w:r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 xml:space="preserve"> Ion </w:t>
      </w:r>
      <w:proofErr w:type="spellStart"/>
      <w:r w:rsidRPr="00895AAC">
        <w:rPr>
          <w:rFonts w:ascii="Times New Roman" w:hAnsi="Times New Roman" w:cs="Times New Roman"/>
          <w:b/>
          <w:bCs/>
          <w:sz w:val="24"/>
          <w:szCs w:val="24"/>
          <w:highlight w:val="yellow"/>
          <w:lang w:val="fr-FR"/>
        </w:rPr>
        <w:t>Creangă</w:t>
      </w:r>
      <w:proofErr w:type="spellEnd"/>
      <w:r w:rsidRPr="00895AAC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</w:t>
      </w:r>
    </w:p>
    <w:p w14:paraId="79E252FA" w14:textId="77777777" w:rsidR="00C069F7" w:rsidRPr="00895AAC" w:rsidRDefault="00C069F7" w:rsidP="00FF2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17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octombrie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2015, 08:36</w:t>
      </w:r>
    </w:p>
    <w:p w14:paraId="7A964D02" w14:textId="7D5C07C0" w:rsidR="00C069F7" w:rsidRPr="00FF21A0" w:rsidRDefault="00C069F7" w:rsidP="00FF2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AAC">
        <w:rPr>
          <w:rFonts w:ascii="Times New Roman" w:hAnsi="Times New Roman" w:cs="Times New Roman"/>
          <w:sz w:val="24"/>
          <w:szCs w:val="24"/>
          <w:lang w:val="fr-FR"/>
        </w:rPr>
        <w:br/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Mulţi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aduc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aminte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plăcere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„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Amintiri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copilărie</w:t>
      </w:r>
      <w:proofErr w:type="spellEnd"/>
      <w:r w:rsidR="00FF21A0" w:rsidRPr="00895AAC">
        <w:rPr>
          <w:rFonts w:ascii="Times New Roman" w:hAnsi="Times New Roman" w:cs="Times New Roman"/>
          <w:sz w:val="24"/>
          <w:szCs w:val="24"/>
          <w:lang w:val="fr-FR"/>
        </w:rPr>
        <w:t>”</w:t>
      </w:r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cartea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care l-a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făcut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celebru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Ion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Creangă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Totuşi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cât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cunoscută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lucrarea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aceasta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atât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puţin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prezentată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viaţa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marelui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prozator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afara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copilăriei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redată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pitoresc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până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momentul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ajungerii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Socola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despre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viaţa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autorului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cunosc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câteva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aspecte: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prezenţa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sa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mişcarea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junimistă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faptul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prieten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Mihai Eminescu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l-a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găzduit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acesta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era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revizor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şcolar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Moldova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locuinţa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care Ion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Creangă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mahalaua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Ţicău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>.  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Puţin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ştiu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Ion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Creangă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făcut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parte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cler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perioadă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caterisit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octombrie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1871.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Scriitorul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ne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mărturiseşte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dorinţa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mamei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sale,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Smaranda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, ca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el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urmeze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calea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preoţiei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. De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aceea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îl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vedem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întâi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încris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şcoala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din sat,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apoi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mama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l-a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încredinţat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bunicului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său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, David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Creangă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, care-l duce pe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valea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Bistriţei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, la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Broşteni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unde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urmat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şcoala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1853,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înscris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Şcoala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Domnească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la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Târgu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Neamţ,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sub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numele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Ştefănescu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Ion.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Acolo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el l-a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avut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profesor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părintele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Isaia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Teodorescu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zis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Popa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Duhu</w:t>
      </w:r>
      <w:proofErr w:type="spellEnd"/>
      <w:r w:rsidR="00FF21A0" w:rsidRPr="00895AAC">
        <w:rPr>
          <w:rFonts w:ascii="Times New Roman" w:hAnsi="Times New Roman" w:cs="Times New Roman"/>
          <w:sz w:val="24"/>
          <w:szCs w:val="24"/>
          <w:lang w:val="fr-FR"/>
        </w:rPr>
        <w:t>”</w:t>
      </w:r>
      <w:r w:rsidRPr="00895AAC">
        <w:rPr>
          <w:rFonts w:ascii="Times New Roman" w:hAnsi="Times New Roman" w:cs="Times New Roman"/>
          <w:sz w:val="24"/>
          <w:szCs w:val="24"/>
          <w:lang w:val="fr-FR"/>
        </w:rPr>
        <w:t>.  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Abia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Şcoala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catihetică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Fălticeni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celebra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fabrică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popi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cum o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numea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prozatorul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capitolul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III al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Amintirilor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sale,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apare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sub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numele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Ion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Creangă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nume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care l-a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păstrat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tot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restul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vieţii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Se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întâmpla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anul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1854,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iar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Falticeni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i-a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avut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profesori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catihetul</w:t>
      </w:r>
      <w:proofErr w:type="spellEnd"/>
      <w:r w:rsidR="00FF21A0" w:rsidRPr="00895AAC">
        <w:rPr>
          <w:rFonts w:ascii="Times New Roman" w:hAnsi="Times New Roman" w:cs="Times New Roman"/>
          <w:sz w:val="24"/>
          <w:szCs w:val="24"/>
          <w:lang w:val="fr-FR"/>
        </w:rPr>
        <w:t>”</w:t>
      </w:r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Conta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tânărul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absolvent al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Seminarului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la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Socola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Vasile Grigorescu.  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scurt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lucrurile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au stat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astfel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capitolul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IV al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Amintirilor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relatează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doar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drumul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până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Socola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unde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1855,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admis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anul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al II-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Seminarul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la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Socola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1859,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absolvit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cursurile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Seminarului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Iaşi, Ion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Creangă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s-a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căsătorit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Ileana,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fiica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preotului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Ioan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Grigoriu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de la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Biserica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Sfinţii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40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Mucenici</w:t>
      </w:r>
      <w:proofErr w:type="spellEnd"/>
      <w:r w:rsidR="00FF21A0" w:rsidRPr="00895AAC">
        <w:rPr>
          <w:rFonts w:ascii="Times New Roman" w:hAnsi="Times New Roman" w:cs="Times New Roman"/>
          <w:sz w:val="24"/>
          <w:szCs w:val="24"/>
          <w:lang w:val="fr-FR"/>
        </w:rPr>
        <w:t>”</w:t>
      </w:r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Copou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26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decembrie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1859,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a-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putea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continua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studiile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hirotonit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diacon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După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studiile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Seminarul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Socola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1864, Ion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Creangă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intrat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la „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Şcoala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preparandală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vasiliană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la «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Sf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Trei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Ierarhi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>»</w:t>
      </w:r>
      <w:r w:rsidR="00FF21A0" w:rsidRPr="00895AAC">
        <w:rPr>
          <w:rFonts w:ascii="Times New Roman" w:hAnsi="Times New Roman" w:cs="Times New Roman"/>
          <w:sz w:val="24"/>
          <w:szCs w:val="24"/>
          <w:lang w:val="fr-FR"/>
        </w:rPr>
        <w:t>”</w:t>
      </w:r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unde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l-a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avut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profesor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Titu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Maiorescu, care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aprecia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foarte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mult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l-a pus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învăţător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Şcoala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lastRenderedPageBreak/>
        <w:t>primară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nr. 1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Iaşi.  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Scandalurile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socrul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său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divorţul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excluderea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cler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 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Aşadar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anul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1859 Ion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Creangă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făcea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parte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clerul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bisericesc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Numit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diacon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Biserica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Sfinţii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40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Mucenici</w:t>
      </w:r>
      <w:proofErr w:type="spellEnd"/>
      <w:r w:rsidR="00FF21A0" w:rsidRPr="00895AAC">
        <w:rPr>
          <w:rFonts w:ascii="Times New Roman" w:hAnsi="Times New Roman" w:cs="Times New Roman"/>
          <w:sz w:val="24"/>
          <w:szCs w:val="24"/>
          <w:lang w:val="fr-FR"/>
        </w:rPr>
        <w:t>”</w:t>
      </w:r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unde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era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paroh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socrul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său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intrat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conflict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acesta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scurtă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vreme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13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ianuarie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1860,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diaconul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Ion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Creangă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depune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jalbă</w:t>
      </w:r>
      <w:proofErr w:type="spellEnd"/>
      <w:r w:rsidR="00FF21A0" w:rsidRPr="00895AAC">
        <w:rPr>
          <w:rFonts w:ascii="Times New Roman" w:hAnsi="Times New Roman" w:cs="Times New Roman"/>
          <w:sz w:val="24"/>
          <w:szCs w:val="24"/>
          <w:lang w:val="fr-FR"/>
        </w:rPr>
        <w:t>”</w:t>
      </w:r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Mitropolie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împotriva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socrului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său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preotul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Ioan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Grigoriu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insulte,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lovituri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tentativă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asasinat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El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povestea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declaraţia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scrisă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atunci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miez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noapte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preotul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fi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intrat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camera lui si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ar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fi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încercat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îl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sugrume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După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multe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jalbe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Creangă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mutat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Biserica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Sf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Apostoli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Petru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Pavel</w:t>
      </w:r>
      <w:r w:rsidR="00FF21A0" w:rsidRPr="00895AAC">
        <w:rPr>
          <w:rFonts w:ascii="Times New Roman" w:hAnsi="Times New Roman" w:cs="Times New Roman"/>
          <w:sz w:val="24"/>
          <w:szCs w:val="24"/>
          <w:lang w:val="fr-FR"/>
        </w:rPr>
        <w:t>”</w:t>
      </w:r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-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Bărboi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apoi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va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sluji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Biserica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895AAC">
        <w:rPr>
          <w:rFonts w:ascii="Times New Roman" w:hAnsi="Times New Roman" w:cs="Times New Roman"/>
          <w:sz w:val="24"/>
          <w:szCs w:val="24"/>
          <w:lang w:val="fr-FR"/>
        </w:rPr>
        <w:t>Sf</w:t>
      </w:r>
      <w:proofErr w:type="spellEnd"/>
      <w:r w:rsidRPr="00895AA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Pantelimon</w:t>
      </w:r>
      <w:proofErr w:type="spellEnd"/>
      <w:r w:rsidR="00FF21A0">
        <w:rPr>
          <w:rFonts w:ascii="Times New Roman" w:hAnsi="Times New Roman" w:cs="Times New Roman"/>
          <w:sz w:val="24"/>
          <w:szCs w:val="24"/>
        </w:rPr>
        <w:t>”</w:t>
      </w:r>
      <w:r w:rsidRPr="00FF21A0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Târgu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A0">
        <w:rPr>
          <w:rFonts w:ascii="Times New Roman" w:hAnsi="Times New Roman" w:cs="Times New Roman"/>
          <w:sz w:val="24"/>
          <w:szCs w:val="24"/>
        </w:rPr>
        <w:t>Cucului</w:t>
      </w:r>
      <w:proofErr w:type="spellEnd"/>
      <w:r w:rsidRPr="00FF21A0">
        <w:rPr>
          <w:rFonts w:ascii="Times New Roman" w:hAnsi="Times New Roman" w:cs="Times New Roman"/>
          <w:sz w:val="24"/>
          <w:szCs w:val="24"/>
        </w:rPr>
        <w:t>.</w:t>
      </w:r>
    </w:p>
    <w:p w14:paraId="1F5AB3FE" w14:textId="223BA9BA" w:rsidR="00C069F7" w:rsidRPr="00FF21A0" w:rsidRDefault="00C069F7" w:rsidP="00FF2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1A0">
        <w:rPr>
          <w:rFonts w:ascii="Times New Roman" w:hAnsi="Times New Roman" w:cs="Times New Roman"/>
          <w:sz w:val="24"/>
          <w:szCs w:val="24"/>
        </w:rPr>
        <w:br/>
      </w:r>
    </w:p>
    <w:p w14:paraId="75B7D7C9" w14:textId="77777777" w:rsidR="00FD3971" w:rsidRPr="00FF21A0" w:rsidRDefault="00FD3971" w:rsidP="00FF2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D3971" w:rsidRPr="00FF21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6C0C"/>
    <w:rsid w:val="00000B42"/>
    <w:rsid w:val="00035DCD"/>
    <w:rsid w:val="00452D3A"/>
    <w:rsid w:val="00700BE0"/>
    <w:rsid w:val="00895AAC"/>
    <w:rsid w:val="008F391D"/>
    <w:rsid w:val="00A26B79"/>
    <w:rsid w:val="00B86C0C"/>
    <w:rsid w:val="00C069F7"/>
    <w:rsid w:val="00C96962"/>
    <w:rsid w:val="00E02FBA"/>
    <w:rsid w:val="00F85C9F"/>
    <w:rsid w:val="00FB244B"/>
    <w:rsid w:val="00FD3971"/>
    <w:rsid w:val="00FF2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E7699"/>
  <w15:docId w15:val="{2C4C43D4-FB0A-422B-9421-F6583F95D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69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F39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2226</TotalTime>
  <Pages>13</Pages>
  <Words>4977</Words>
  <Characters>28369</Characters>
  <Application>Microsoft Office Word</Application>
  <DocSecurity>0</DocSecurity>
  <Lines>236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ALICE BODOC</cp:lastModifiedBy>
  <cp:revision>8</cp:revision>
  <dcterms:created xsi:type="dcterms:W3CDTF">2017-11-25T13:53:00Z</dcterms:created>
  <dcterms:modified xsi:type="dcterms:W3CDTF">2021-11-06T16:20:00Z</dcterms:modified>
</cp:coreProperties>
</file>