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5FD6" w14:textId="7B542746" w:rsidR="00E106FA" w:rsidRPr="001E6D89" w:rsidRDefault="004F5C48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E6D89">
        <w:rPr>
          <w:rFonts w:ascii="Times New Roman" w:hAnsi="Times New Roman" w:cs="Times New Roman"/>
          <w:b/>
          <w:bCs/>
          <w:sz w:val="28"/>
          <w:szCs w:val="28"/>
          <w:lang w:val="ro-RO"/>
        </w:rPr>
        <w:t>ADEVĂRUL 2019</w:t>
      </w:r>
    </w:p>
    <w:p w14:paraId="6673A230" w14:textId="7C23EA0D" w:rsidR="004F5C48" w:rsidRDefault="004F5C48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E6D89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POLITICĂ</w:t>
      </w:r>
    </w:p>
    <w:p w14:paraId="08D6DD07" w14:textId="77777777" w:rsidR="001E6D89" w:rsidRPr="001E6D89" w:rsidRDefault="001E6D89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7078EE3" w14:textId="77777777" w:rsidR="001930DF" w:rsidRPr="001E6D89" w:rsidRDefault="001930DF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Vitalia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Pavlicenco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a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demisionat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din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funcţia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de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preşedinte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al PNL</w:t>
      </w:r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1AB08ED4" w14:textId="7FC4C118" w:rsidR="001930DF" w:rsidRPr="001E6D89" w:rsidRDefault="001930DF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D89">
        <w:rPr>
          <w:rFonts w:ascii="Times New Roman" w:hAnsi="Times New Roman" w:cs="Times New Roman"/>
          <w:sz w:val="24"/>
          <w:szCs w:val="24"/>
        </w:rPr>
        <w:t xml:space="preserve">25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2019, 09:40 de </w:t>
      </w:r>
      <w:r w:rsidR="003676B7">
        <w:rPr>
          <w:rFonts w:ascii="Times New Roman" w:hAnsi="Times New Roman" w:cs="Times New Roman"/>
          <w:sz w:val="24"/>
          <w:szCs w:val="24"/>
        </w:rPr>
        <w:t>I B</w:t>
      </w:r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1408D" w14:textId="77777777" w:rsidR="001E6D89" w:rsidRPr="003676B7" w:rsidRDefault="001930DF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Liberal,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Vitalia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Pavlicenco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depus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mandatul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acordat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Congresul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IV-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PNL,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data de 25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2015.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Politiciana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susţine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încetează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exercitarea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atribuţiilor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încheie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mandatul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motive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familie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care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permit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exercite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funcţiile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interimar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viitorul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congres,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transmite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IPN.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pagina web a PNL,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menţionează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funcţia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interimar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următorul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congres, va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exercitată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alt membru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conducerii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formaţiunii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Vitalia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Pavlicenco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susţine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asigurat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PNL,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promovat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mesajul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reunirii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„La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sfârşitul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mandatul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mandatului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echipei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conducere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alese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constatăm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satisfacţie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entităţi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îmbrăţişat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obiectiv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unionist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statutar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Politiciana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exprimat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mulţumiri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dar nu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PNL,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rămas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membri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simpatizanţi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ai PNL,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segmentul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asociativ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mers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împreună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PNL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efortul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contribuit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amplificarea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consolidarea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curentului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unionist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Vitalia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Pavlicenco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A5D7C02" w14:textId="77777777" w:rsidR="001E6D89" w:rsidRPr="003676B7" w:rsidRDefault="001E6D89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7A8B287" w14:textId="56E64121" w:rsidR="004A4320" w:rsidRPr="001E6D89" w:rsidRDefault="004A4320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Mihai </w:t>
      </w:r>
      <w:proofErr w:type="spellStart"/>
      <w:proofErr w:type="gram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Fifor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:</w:t>
      </w:r>
      <w:proofErr w:type="gram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Spre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deosebire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de Victor Ponta, eu nu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cameleon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2015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era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poză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pusă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geam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 xml:space="preserve"> </w:t>
      </w:r>
    </w:p>
    <w:p w14:paraId="09D3BA90" w14:textId="770FFDF8" w:rsidR="004A4320" w:rsidRPr="003676B7" w:rsidRDefault="004A4320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76B7">
        <w:rPr>
          <w:rFonts w:ascii="Times New Roman" w:hAnsi="Times New Roman" w:cs="Times New Roman"/>
          <w:sz w:val="24"/>
          <w:szCs w:val="24"/>
          <w:lang w:val="ro-RO"/>
        </w:rPr>
        <w:t xml:space="preserve">7 octombrie 2019, 10:45 de </w:t>
      </w:r>
      <w:r w:rsidR="003676B7">
        <w:rPr>
          <w:rFonts w:ascii="Times New Roman" w:hAnsi="Times New Roman" w:cs="Times New Roman"/>
          <w:sz w:val="24"/>
          <w:szCs w:val="24"/>
          <w:lang w:val="ro-RO"/>
        </w:rPr>
        <w:t>I B</w:t>
      </w:r>
    </w:p>
    <w:p w14:paraId="1F83CA5C" w14:textId="77777777" w:rsidR="004A4320" w:rsidRPr="003676B7" w:rsidRDefault="004A4320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676B7">
        <w:rPr>
          <w:rFonts w:ascii="Times New Roman" w:hAnsi="Times New Roman" w:cs="Times New Roman"/>
          <w:sz w:val="24"/>
          <w:szCs w:val="24"/>
          <w:lang w:val="ro-RO"/>
        </w:rPr>
        <w:t xml:space="preserve">Secretarul general al PSD, Mihai Fifor, l-a atacat luni dimineaţă pe fostul coleg de partid Victor Ponta, despre care spune că este un „cameleon”.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Fifor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critică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liderul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2015 se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lăudat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 o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care nu-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aparţinea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Munca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făceau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alţii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pe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acum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denigrează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fac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cameleonii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”,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subliniat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social-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democratul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Mihai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Fifor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relatează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nu se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dezice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niciun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coleg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 PSD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subliniază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Victor Ponta se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lăuda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2015 cu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rezultate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obţinute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social-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democraţii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pe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acum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denigrează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deosebire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Victor Ponta, eu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cameleon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dezic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colegii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dezic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macar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Ponta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2012-2015,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Vâlcov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Teodorovici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miniştri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Finanţelor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lămurim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cine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făcea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bugetele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Ponta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prezenta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Parlament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Rezultatele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2015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laudă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Ponta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rezultatele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PSD. Ponta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poza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geam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Munca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făceau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denigrează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fac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cameleonii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subliniat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Fifor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Secretarul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PSD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critică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Ponta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jigneşte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Viorica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Dăncilă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afirmă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preocupat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dreapta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stânga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Doamna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prim-ministru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Dăncilă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jigneşte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i-a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lecţii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Ponta e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preocupat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echilibre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macroeconomice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deficite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datoria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publică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...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 de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dreapta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uitat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principiile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PSD, cum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«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creşterea</w:t>
      </w:r>
      <w:proofErr w:type="spellEnd"/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economică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simtă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buzunarele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cetăţenilor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»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«mai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clasa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mijloc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». Noi,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fugit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usa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dos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PSD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uitat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demisia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Facebook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Cameleonului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salariul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mediu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net,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«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»,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domnule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Ponta,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crescut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64% (de la 1.918 lei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2015, la 3.142 lei,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)”, a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Fifor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. Social-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democratul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încheiat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mesajul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subliniind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Victor Ponta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datorează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” PSD-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schimba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culoarea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cameleon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?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Ati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uimiti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...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Astăzi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Ponta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anunţă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ţanţoş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va vota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moţiunea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PSD,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căruia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datorează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vesel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personaj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conchis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secretarul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PSD.</w:t>
      </w:r>
    </w:p>
    <w:p w14:paraId="25A92E82" w14:textId="77777777" w:rsidR="004A4320" w:rsidRPr="003676B7" w:rsidRDefault="004A4320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15F97BE" w14:textId="77777777" w:rsidR="004A4320" w:rsidRPr="003676B7" w:rsidRDefault="004A4320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Un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împrumut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pierdut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?</w:t>
      </w:r>
      <w:proofErr w:type="gram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Cum a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dispărut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acte o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datorie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de 300.000 </w:t>
      </w:r>
      <w:proofErr w:type="gram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de euro</w:t>
      </w:r>
      <w:proofErr w:type="gram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a lui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Cumpănaşu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către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un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consilier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de la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Ministerul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Economiei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 xml:space="preserve"> </w:t>
      </w:r>
    </w:p>
    <w:p w14:paraId="082AC863" w14:textId="03046E4C" w:rsidR="004A4320" w:rsidRPr="003676B7" w:rsidRDefault="004A4320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2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2019,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16: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>45</w:t>
      </w:r>
      <w:r w:rsidR="001E6D89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="001E6D89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676B7" w:rsidRPr="003676B7">
        <w:rPr>
          <w:rFonts w:ascii="Times New Roman" w:hAnsi="Times New Roman" w:cs="Times New Roman"/>
          <w:sz w:val="24"/>
          <w:szCs w:val="24"/>
          <w:lang w:val="fr-FR"/>
        </w:rPr>
        <w:t>G A C</w:t>
      </w:r>
    </w:p>
    <w:p w14:paraId="75D1A1C6" w14:textId="77777777" w:rsidR="001E6D89" w:rsidRPr="003676B7" w:rsidRDefault="004A4320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Cumpănaşu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candidat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alegerile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prezidenţiale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împrumutat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2015, cu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300 000 de euro de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Ferariu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consilier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precizând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returna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banii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2022,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cum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precizat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Cumpănaşu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declaraţia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avere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apare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declaraţiile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celui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gramStart"/>
      <w:r w:rsidRPr="001E6D8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oferit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banii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împrumut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trebuit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acolo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avere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depus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Cumpănaşu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depunerea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dosarului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alegerile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prezidenţiale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schimb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avere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lui Alexandru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Ferariu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consilier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Ministerul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Economiei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jurnalist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specificată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informează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mainnews.ro.   „Am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achitat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împrumutul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M-am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reglat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domnul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Ferariu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Alex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Cumpănaşu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sursa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citată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precizând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2018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rezolvat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problemă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 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parte,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categoria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împrumuturi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acordate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declaraţiile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avere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Ferariu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nicio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menţiune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menţionată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Contactat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mainnews.ro,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Ferariu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împrumutul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acordat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ultima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avere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banii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achitaţi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Cumpănaşu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2016. Alexandru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Ferariu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întors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februarie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2019,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redevenit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prezentator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emisiuni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BI TV 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avere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lui Alexandru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Cumpănaşu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iscat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controverse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priveşte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sumele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le-a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diferite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contracte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instituţii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numărul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proprietăţilor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aflate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candidatului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alegerile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prezidenţiale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Direcţia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Investigare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Criminalităţii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Economice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Poliţiei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(IGPR)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cercetările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dosarul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care-i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vizează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candidaţi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alegerile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prezidenţiale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falsificat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semnături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susţin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surse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BEC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Adevarul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prevede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pedepse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3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executare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fals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acte.   BEC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depus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plângeri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Parchetul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General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candidaţi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falsificat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aproape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jumătate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semnături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: Viorel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Cataramă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  -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Dreapta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Liberală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; Miron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Cozma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- candidat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independent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; Maria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Patrioţi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Pretutindeni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Cătălin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Ivan -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Alternativa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Demnitate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Naţională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; Sebastian Constantin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Popescu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Noua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Alexandru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Cumpănaşu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- candidat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independent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Ninel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Peia -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Neamul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Românesc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Bobby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Păunescu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- candidat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independent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.  </w:t>
      </w:r>
    </w:p>
    <w:p w14:paraId="34216894" w14:textId="77777777" w:rsidR="001E6D89" w:rsidRPr="003676B7" w:rsidRDefault="001E6D89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78CA331" w14:textId="06382CF5" w:rsidR="004639C7" w:rsidRPr="003676B7" w:rsidRDefault="004639C7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Iohannis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atac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neaşteptat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:</w:t>
      </w:r>
      <w:proofErr w:type="gram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i-a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cerut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demisia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şefului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DIICOT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ancheta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cazul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Caracal.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Bănilă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propus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Tudorel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Toader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numit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Iohannis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 xml:space="preserve"> </w:t>
      </w:r>
    </w:p>
    <w:p w14:paraId="4A9925E5" w14:textId="4B2B894A" w:rsidR="004639C7" w:rsidRPr="001E6D89" w:rsidRDefault="004639C7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D89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2019, 19:15 de </w:t>
      </w:r>
      <w:r w:rsidR="003676B7">
        <w:rPr>
          <w:rFonts w:ascii="Times New Roman" w:hAnsi="Times New Roman" w:cs="Times New Roman"/>
          <w:sz w:val="24"/>
          <w:szCs w:val="24"/>
        </w:rPr>
        <w:t>I B</w:t>
      </w:r>
    </w:p>
    <w:p w14:paraId="6E4C0FE9" w14:textId="77777777" w:rsidR="001E6D89" w:rsidRPr="003676B7" w:rsidRDefault="004639C7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afara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atacului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tradiţional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guvernarea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PSD,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Klaus Iohannis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cerut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surprinzător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demisia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şefului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DIICOT Felix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Bănilă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ca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urmare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problemelor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ancheta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anchetei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cazului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Caracal.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2018, Felix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Bănilă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propus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şefia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DIICOT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Tudorel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Toader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Klaus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Iohannis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acceptat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propunerea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PSD. Klaus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Iohannis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referi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rateuri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pesediste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ultima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vreme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încercările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disperate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PSD-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a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agăţa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putere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referi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problemă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gravă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deja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tragedia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îngrozitoare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Caracal care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zguduit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convocat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imediat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Suprem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Ţării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am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indicat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mod explicit care sunt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măsurile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urgente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luate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Guvern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cerut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repetat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clare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Totodată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am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repetate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semnale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alarmă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conduc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statului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obligaţia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exercite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maximă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responsabilitate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misiunea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proteja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cetăţenii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ţării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oamenii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aşteptarea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legitimă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a fi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apăraţi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revoltător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care,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ultima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săptămână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instituţii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reacţionat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atât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priveşte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ancheta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la Caracal,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cât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priveşte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ancheta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legată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cumplitul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Dâmboviţa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ambele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cazuri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am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văzut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reacţii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lastRenderedPageBreak/>
        <w:t>întârziate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gesturi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de-a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scandaloase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denotă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lipsa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preocupare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victime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familiile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victimelor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Ce s-a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întâmplat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ultimele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zile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familiile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victimelor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Caracal este 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nu!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”. Este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grav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conduc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instituţii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girează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comportamente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potenţialii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infractori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trataţi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blândeţe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mănuşi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victimele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duritate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agresivitate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situaţie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eşecul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guvernării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incompetente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ultimii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prioritate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salvarea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infractorilor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ignorând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efectele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oamenilor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cinstiţi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corecţi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ţara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greşeli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majore, PSD va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plăti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promit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Pesediştii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plăti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rămâne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istorie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protejat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penalii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infractorii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catastrofală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eşuată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Dar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astăzi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refer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refer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conducerea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DIICOT,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instituţie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cărei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implicare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Caracal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trebuit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aducă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plus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profesionalism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credibilitate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conducerea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domnului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Bănilă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s-a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întâmplat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ancheta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continuă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genereze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semne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întrebare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majore.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s-au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desfăşurat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lucrurile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face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ridice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suspiciuni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accentueze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lipsa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încredere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oamenilor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autorităţi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abordare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duce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rezultate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proaste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Aşadar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domnului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Felix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Bănilă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procuror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şef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DIICOT,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înainteze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imediat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demisia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funcţia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procuror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şef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DIICOT. Este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imperativ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greşelile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ultimele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săptămâni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asumate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responsabilitate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schimbare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nivel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recredibiliza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instituţie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reamintesc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Prim-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ministrului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sarcina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principală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 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rezolva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problemele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curente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executive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imediate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de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întreprinde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turnee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externe care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aduc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niciun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beneficiu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care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aduc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absolut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nimic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Sigur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incompetent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pierdut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majoritatea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parlamentară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si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ştie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baza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sprijin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Parlament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Soluţia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firească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demisiei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Guvern-dezastru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pierdut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legitimitate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Dar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găsit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cuviinţă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retragă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măcar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referendumul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26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6,5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i-au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echivoc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duce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ţara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direcţie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greşită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ne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putem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aştepta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gesturi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responsabilitate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PSD.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funcţionarea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instituţiilor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fie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afectată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lipsa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competenţă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conduc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Am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ajuns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situaţie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pesediştii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înlocuit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profesioniştii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incompetenţi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neaveniţi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poziţii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decizie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Instituţii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fundamentale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grave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credibilitate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politizării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excesive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vreau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transmit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rândurile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nenumăraţi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profesionişti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oameni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dedicaţi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misiunii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Iar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reconstrucţie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înceapă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obligatoriu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repunerea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baze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corecte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administraţiei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făcută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guvern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asume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prioritate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Abia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aştept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treacă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moţiunea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069B47EF" w14:textId="77777777" w:rsidR="001E6D89" w:rsidRPr="003676B7" w:rsidRDefault="001E6D89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5DAB54A" w14:textId="770B4677" w:rsidR="00B839E5" w:rsidRPr="003676B7" w:rsidRDefault="00B839E5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Chiril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Moţpan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prezintă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informaţii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despre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finanţarea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posturilor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televiziune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afiliate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lui Vlad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Plahotniuc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 xml:space="preserve"> </w:t>
      </w:r>
    </w:p>
    <w:p w14:paraId="34320936" w14:textId="60203316" w:rsidR="00B839E5" w:rsidRPr="001E6D89" w:rsidRDefault="00B839E5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D89">
        <w:rPr>
          <w:rFonts w:ascii="Times New Roman" w:hAnsi="Times New Roman" w:cs="Times New Roman"/>
          <w:sz w:val="24"/>
          <w:szCs w:val="24"/>
        </w:rPr>
        <w:t xml:space="preserve">24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2019, 15:58 de </w:t>
      </w:r>
      <w:r w:rsidR="003676B7">
        <w:rPr>
          <w:rFonts w:ascii="Times New Roman" w:hAnsi="Times New Roman" w:cs="Times New Roman"/>
          <w:sz w:val="24"/>
          <w:szCs w:val="24"/>
        </w:rPr>
        <w:t>I B</w:t>
      </w:r>
    </w:p>
    <w:p w14:paraId="1B96CFBD" w14:textId="77777777" w:rsidR="001E6D89" w:rsidRPr="003676B7" w:rsidRDefault="00B839E5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Comisiei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parlamentare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securitate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naţională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ordine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deputatul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Chiril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Moţpan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susţine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din 2015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prezent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compania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„General Media Group” SRL,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deţine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licenţele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emisie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posturilor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Prime TV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Publika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TV, </w:t>
      </w:r>
      <w:proofErr w:type="gramStart"/>
      <w:r w:rsidRPr="001E6D8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obţinut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juridice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fizice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mijloace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semnificative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cifre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parlamentarul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le-a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făcut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postare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pe Facebook,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citată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IPN. 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finanţator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este,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desigur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patronul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Vladimir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Plahotniuc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care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vărsat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companiei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43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358 mii de lei,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contribuţie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capitalul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social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48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607 mii de lei,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împrumut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Reţinem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cetăţeanul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Plahotniuc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depus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136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256 de mii de lei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numerar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Totodată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împrumut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valoare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3.100.000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 euro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titlul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dividende, 2.055.700 de euro,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903.695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dolari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americani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Compania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nerezidentă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Vanguard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International LTD”,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afirmă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Comisiei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parlamentare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menţionează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Democrat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Moldova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achitat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companiei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respective 14.108.139 de lei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serviciile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publicitate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El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precizează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PDM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adunat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140.767.275 lei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donaţii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cotizaţii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Chiril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Moţpan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„Casa Media Corp” SRL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achitat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General Media Group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aproape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41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lei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emisie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ICS „Casa Media Plus” SRL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achitat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65.300.300 de lei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emisie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;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Artmarket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 SRL. - 636.350 de lei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serviciile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publicitate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„Radio Media Group INC” SRL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contribuit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milion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si 995 lei;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candidatul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funcţia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Republicii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Moldova (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fondul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)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transferat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14.900.591 de lei.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postarea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menţionată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Comisiei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parlamentare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adus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cifre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finanţările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posturi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radio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TV.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Recent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„General Media Group CORP SRL”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menţionează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operaţiunile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companiei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transparente,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respectarea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normelor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vigoare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lucruri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pot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verificate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dovedite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oricând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autoritate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control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spune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acţiunile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asociere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posturilor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sale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televiziune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utilizarea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banilor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furtul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miliardului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fac parte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campania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dezinformare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manipulare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propagare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ştiri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false,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realizată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politicieni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puterii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politicieni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instituţii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scopul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direct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 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denigra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presiune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jurnaliştii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redacţiilor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Prime TV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Publika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TV”</w:t>
      </w:r>
    </w:p>
    <w:p w14:paraId="03FB8427" w14:textId="77777777" w:rsidR="001E6D89" w:rsidRPr="003676B7" w:rsidRDefault="001E6D89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7C47A17" w14:textId="03AC4C65" w:rsidR="00F30706" w:rsidRPr="001E6D89" w:rsidRDefault="00F30706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Alegeri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prezidenţiale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: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Finanţarea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partidelor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politice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şi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a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campaniilor</w:t>
      </w:r>
      <w:proofErr w:type="spellEnd"/>
      <w:r w:rsidRPr="001E6D8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electorale</w:t>
      </w:r>
      <w:proofErr w:type="spellEnd"/>
      <w:r w:rsidRPr="001E6D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3023BB" w14:textId="77777777" w:rsidR="00F30706" w:rsidRPr="001E6D89" w:rsidRDefault="00F30706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D89">
        <w:rPr>
          <w:rFonts w:ascii="Times New Roman" w:hAnsi="Times New Roman" w:cs="Times New Roman"/>
          <w:sz w:val="24"/>
          <w:szCs w:val="24"/>
        </w:rPr>
        <w:t xml:space="preserve">24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2019, 09:33</w:t>
      </w:r>
    </w:p>
    <w:p w14:paraId="2535B95E" w14:textId="77777777" w:rsidR="001E6D89" w:rsidRPr="003676B7" w:rsidRDefault="00F30706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Transparentizarea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partidelor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politice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constat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introducerea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textul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113/2015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noţiunii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publicitate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finanţarea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candidaţilor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campaniilor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electorale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Donaţiile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împrumuturile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efectuate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candidaţi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efectuate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sistemului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bancar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numai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plată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virament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Cantităţile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chash-ul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nu vor mai face parte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obiceiurile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moravurile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campaniilor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româneşti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acţiuni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constat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coruperea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alegătorilor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candidaţii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aspiranţi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funcţii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eligibile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Pungile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cozonacii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fondurile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gri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netrasparente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donate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nicio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factură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publicitatea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fotografierea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verso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buletinului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timbrul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verificarea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ieşirea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agent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contra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caracterizat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campaniile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româneşti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Transparentizarea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donaţiilor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candidaţilor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campaniile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lumină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nr. 113/2015.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promulgată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semnarea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decretului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ţării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normativ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retrimis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Parlamentului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reexaminare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Legislativ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modificările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cerute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şeful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modificarea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textului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constat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împrumuturile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contractate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restituite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maximum 3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realizându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virament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bancar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împrumuturile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pot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restituite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termen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considerate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donaţii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parte,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împumuturile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donaţiile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 vor publica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Monitorul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Oficial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finanţarea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activităţii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modalităţilor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desfăşurare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campaniilor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începând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electoral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2016 face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vorbire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133/2015, care este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natură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economică-financiară-bancară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articolul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3,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(2)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lege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specifică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partidele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pot contracta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împrumuturi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numai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acte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autentice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notariale,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sancţiunea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nulităţii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absolute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însoţite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documente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predare-primire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contract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prevăzându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modul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termenul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restituire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acestora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(3)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menţionează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termenul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restituire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prevăzut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 mai mare de 3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“.</w:t>
      </w:r>
    </w:p>
    <w:p w14:paraId="55A87FA9" w14:textId="77777777" w:rsidR="001E6D89" w:rsidRPr="003676B7" w:rsidRDefault="001E6D89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5354C68" w14:textId="1E4700FA" w:rsidR="008857C6" w:rsidRDefault="008857C6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6D89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CULTURĂ</w:t>
      </w:r>
    </w:p>
    <w:p w14:paraId="24FD4A24" w14:textId="77777777" w:rsidR="001E6D89" w:rsidRPr="001E6D89" w:rsidRDefault="001E6D89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65BD34" w14:textId="77777777" w:rsidR="008857C6" w:rsidRPr="003676B7" w:rsidRDefault="00B049F7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INTERVIU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Actriţa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Denisse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Moise:</w:t>
      </w:r>
      <w:proofErr w:type="gram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Colectiv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Asişti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la o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radiografie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. Nu la o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intervenţie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chirurgicală</w:t>
      </w:r>
      <w:proofErr w:type="spellEnd"/>
      <w:r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“</w:t>
      </w:r>
    </w:p>
    <w:p w14:paraId="436D58A3" w14:textId="05315B5C" w:rsidR="008857C6" w:rsidRPr="001E6D89" w:rsidRDefault="00B049F7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E6D89">
        <w:rPr>
          <w:rFonts w:ascii="Times New Roman" w:hAnsi="Times New Roman" w:cs="Times New Roman"/>
          <w:sz w:val="24"/>
          <w:szCs w:val="24"/>
        </w:rPr>
        <w:t xml:space="preserve">26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2019, 06:45</w:t>
      </w:r>
      <w:r w:rsidR="008857C6" w:rsidRPr="001E6D89">
        <w:rPr>
          <w:rFonts w:ascii="Times New Roman" w:hAnsi="Times New Roman" w:cs="Times New Roman"/>
          <w:sz w:val="24"/>
          <w:szCs w:val="24"/>
        </w:rPr>
        <w:t xml:space="preserve"> </w:t>
      </w:r>
      <w:r w:rsidRPr="001E6D89">
        <w:rPr>
          <w:rFonts w:ascii="Times New Roman" w:hAnsi="Times New Roman" w:cs="Times New Roman"/>
          <w:sz w:val="24"/>
          <w:szCs w:val="24"/>
        </w:rPr>
        <w:t>de</w:t>
      </w:r>
      <w:r w:rsidR="008857C6" w:rsidRPr="001E6D89">
        <w:rPr>
          <w:rFonts w:ascii="Times New Roman" w:hAnsi="Times New Roman" w:cs="Times New Roman"/>
          <w:sz w:val="24"/>
          <w:szCs w:val="24"/>
        </w:rPr>
        <w:t xml:space="preserve"> </w:t>
      </w:r>
      <w:r w:rsidR="003676B7">
        <w:rPr>
          <w:rFonts w:ascii="Times New Roman" w:hAnsi="Times New Roman" w:cs="Times New Roman"/>
          <w:sz w:val="24"/>
          <w:szCs w:val="24"/>
        </w:rPr>
        <w:t>I B</w:t>
      </w:r>
    </w:p>
    <w:p w14:paraId="58323BC5" w14:textId="77777777" w:rsidR="003676B7" w:rsidRDefault="00B049F7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octombrie-noiembrie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împlinesc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 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Colectiv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,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manifestul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generaţiei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Y” va merge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ţară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culturale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remarcabile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ca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punct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plecare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drama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2015,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„153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secunde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regia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Ioanei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Păun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documentează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tragedia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Colectiv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căutarea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călăuzitor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labirintul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nenumărate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puncte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criză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istoria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recentă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 “</w:t>
      </w:r>
      <w:proofErr w:type="spellStart"/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153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secunde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explozia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îndelungat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distorsionat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manipulat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deformat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plan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istoric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regizat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Ioana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Păun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impune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artistic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contextul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cultural are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vitală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critica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recomandând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performance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estetică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nuanţată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lungul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căruia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autorul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reuşeşte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controleze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luciditate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documentare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sunet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video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mişcarea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actorilor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documentări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complexe - care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adunat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mărturii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supravieţuitorilor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opinii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sociologi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psihologi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date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catastrofe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internaţionale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“153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secunde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studiază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contextul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dinamica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individuală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grup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situaţie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criză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colectivă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Punctează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sensul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poveşti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tânăra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actriţă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Denisse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Moise, o “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instanţă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performativă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cărei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discurs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porneşte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marturia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uneia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surpavieţuitoarele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tragediei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Tedy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Ursuleanu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dezvolta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eseu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privire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condiţia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. “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similitudini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poveştile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supravieţuitorilor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Denisse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Moise,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alocuri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fuzionat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mărturie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Absolventă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Universităţii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Babeş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-Bolyai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Cluj-Napoca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specializată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arhitectură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Universitatea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Birmingham,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Denisee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Moise este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angajată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Anton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Pann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Râmnicu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Vâlcea.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realizat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proiecte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socio-politic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spectacole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Miracolul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Cluj”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“De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eram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eu”,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film –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debutul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conversaţii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înaltă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regia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Bogdan Theodor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Olteanu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153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secunde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Denisse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Moise devine un “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povestitor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implicat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cumulând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mărturii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supravieţuitorilor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declaraţie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.  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Jucat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casa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închisă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seria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reprezentaţiilor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lansare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“153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secunde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 va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prezentat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turneu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parteneriat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festivaluri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umanitare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ţară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. “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9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 la Iaşi,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Festivalului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Internaţional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Publicul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Tânăr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27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prezentăm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Andrei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Mureşanu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Sfântu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Gheorghe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- la Craiova,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ediţii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programului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11plus1,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eveniment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dedicat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independent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contemporan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găzduit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"Marin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Sorescu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”. Iar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ajungem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Centrul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Dansului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Bucureşti",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Denisse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Moise.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Adevarul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153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secunde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realizat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echipă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implicată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proiecte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social.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regizoarea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Ioana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Păun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scriitoarea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Svetlana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Cârstean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arhitecţii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sunet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SillyConductor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Cătălin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Rulea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…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membrii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echipei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ca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spectatori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poveşti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personale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tragedia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30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2015…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Denisse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Moise: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Am stat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cerc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prima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repetiţie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povestit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făcea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seara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30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2015, 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gândit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cum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incendiu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aproape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club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crezut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bombă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acasă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vestea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televizor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aminteau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pe-aci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meargă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concert,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s-au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speriat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apropiaţii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s-ar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putut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afla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pierdut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prieteni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buni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mai ales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industria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prieteni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prieteni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La un incident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mare, 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găseşti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persoană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generaţia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rezoneze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fie,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oricât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îndepărtat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implicată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castingul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putut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continua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repetiţiile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raportării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personale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eveniment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Ursulean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supravieţuitoare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Colectiv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s-a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schimbat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153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secunde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urmare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incident care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oricând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altcândva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banal:</w:t>
      </w:r>
      <w:proofErr w:type="gram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toc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înţepenit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containerul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intrare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Moment care,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altfel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stă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baza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întregului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rol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… Ioana ne-a pus la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dispoziţie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interviurile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etapa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documentare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Îmi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amintesc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m-au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copleşit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. Pe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poveştile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supravieţuitorilor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Colectiv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reconstruiau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aproape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senzorial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evenimentele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seara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aceea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, am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împresionată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calmul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cu care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aceşti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oameni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tratau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incendiul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. A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o super-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lecţie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acceptare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înţeleg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plângeau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mulţi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care nu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avuseseră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nicio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legătură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directă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316B2A" w:rsidRPr="001E6D89">
        <w:rPr>
          <w:rFonts w:ascii="Times New Roman" w:hAnsi="Times New Roman" w:cs="Times New Roman"/>
          <w:sz w:val="24"/>
          <w:szCs w:val="24"/>
        </w:rPr>
        <w:t>Colectivul</w:t>
      </w:r>
      <w:proofErr w:type="spellEnd"/>
      <w:r w:rsidR="00316B2A"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priveşte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rolul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”, nu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cred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tocmai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terminologia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potrivită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caz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mai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degrabă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“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instanţă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performativă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”, care devine un “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povestitor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implicat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Urmărind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fir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narativ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are la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bază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într-adevăr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mărturia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Tedy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Dar,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similitudini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poveştile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supravieţuitorilor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alocuri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acestea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fuzionat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mărturie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unică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Păstrând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convenţional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ideea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rol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construit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atipic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Eu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apărut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-un moment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echipa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avusese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deja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bune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dispoziţie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digere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informaţiile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strânse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transpună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artistic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Am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citit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textul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parcurg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materialele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documentare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Abia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aceea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cuvintele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începeau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capete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sens,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capete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sensuri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-mi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clarific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intenţiile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Abia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simţit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lungime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undă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restul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echipei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Uitându-mă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urmă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repetiţii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îmi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dau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seama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caz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ideal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subiect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puternic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ofertant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teme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dezbatere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l-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putut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trata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raţional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cheia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întregului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spectacol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Dincolo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şocul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puternic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consecinţele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evenimentul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le-a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imaginarului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colectiv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eu nu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afectată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mod direct. Eram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II-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lea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facultate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repetam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8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dimineaţa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10-12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seara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eram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destul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ruptă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realitate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putut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fac o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radiografie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destul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detaşată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materialelor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documentare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-mi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trezească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amintiri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personale, dar,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pot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empatiza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momentul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ieşit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public,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mi-am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seama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metaforele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exprimăm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accesibile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Iar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succesul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cred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vine de la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afectează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gram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dar nu</w:t>
      </w:r>
      <w:proofErr w:type="gram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marchează</w:t>
      </w:r>
      <w:proofErr w:type="spellEnd"/>
      <w:r w:rsidR="00316B2A" w:rsidRPr="003676B7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1C902DA2" w14:textId="4B0349C7" w:rsidR="00F30706" w:rsidRPr="003676B7" w:rsidRDefault="00316B2A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676B7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Cealaltă</w:t>
      </w:r>
      <w:proofErr w:type="spellEnd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„</w:t>
      </w:r>
      <w:proofErr w:type="spellStart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cea</w:t>
      </w:r>
      <w:proofErr w:type="spellEnd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mai </w:t>
      </w:r>
      <w:proofErr w:type="spellStart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bună</w:t>
      </w:r>
      <w:proofErr w:type="spellEnd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orchestră</w:t>
      </w:r>
      <w:proofErr w:type="spellEnd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din</w:t>
      </w:r>
      <w:proofErr w:type="spellEnd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 xml:space="preserve"> </w:t>
      </w:r>
      <w:proofErr w:type="spellStart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lume</w:t>
      </w:r>
      <w:proofErr w:type="spellEnd"/>
      <w:r w:rsidR="00F30706" w:rsidRPr="003676B7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lang w:val="fr-FR"/>
        </w:rPr>
        <w:t>“ la Enescu 2019</w:t>
      </w:r>
      <w:r w:rsidR="00F30706"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698BBE19" w14:textId="77777777" w:rsidR="00F30706" w:rsidRPr="003676B7" w:rsidRDefault="00F30706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3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2019,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10: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23 </w:t>
      </w:r>
    </w:p>
    <w:p w14:paraId="325F43CC" w14:textId="77777777" w:rsidR="006B6EFF" w:rsidRPr="001E6D89" w:rsidRDefault="00F30706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britanicii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pretind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London Symphony Orchestra 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bună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lume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Dar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posibil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Berliner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Philharmoniker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nu fie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detronată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nimeni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faima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precedat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zeci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ani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debutat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Festivalul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Enescu,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abia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Articol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publicat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blogul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Opera. Cu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relativitatea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clasamente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performanţele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ansamblului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londonez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argument.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unde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Wiener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Philharmoniker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„The Big </w:t>
      </w:r>
      <w:proofErr w:type="gramStart"/>
      <w:r w:rsidRPr="001E6D89">
        <w:rPr>
          <w:rFonts w:ascii="Times New Roman" w:hAnsi="Times New Roman" w:cs="Times New Roman"/>
          <w:sz w:val="24"/>
          <w:szCs w:val="24"/>
        </w:rPr>
        <w:t xml:space="preserve">Five“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americani</w:t>
      </w:r>
      <w:proofErr w:type="spellEnd"/>
      <w:proofErr w:type="gramEnd"/>
      <w:r w:rsidRPr="001E6D89">
        <w:rPr>
          <w:rFonts w:ascii="Times New Roman" w:hAnsi="Times New Roman" w:cs="Times New Roman"/>
          <w:sz w:val="24"/>
          <w:szCs w:val="24"/>
        </w:rPr>
        <w:t xml:space="preserve"> (Chicago, New York,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Philhadelphia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Boston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Cleveland)? 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LSO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festival,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programarea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imediat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berlinezi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mai ales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controversatele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concerte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acestora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urmă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invită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comparaţii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Gianandrea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Noseda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om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operei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Petrenko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dirijorul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italian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este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directorul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artistic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orchestrei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invitat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principal.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pot ignora 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episod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recent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carierei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sale.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2007,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Noseda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devenea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 maestro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concertatore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direttore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d’orchestra 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Regio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di Torino,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directorul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sovrintentente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) Walter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Vergano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Scena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lirică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italiană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traversează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criză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sfârşit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anii ’90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încoace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torinez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scufunda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mediocritate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manageri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revoluţie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artistică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Torino,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aducând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compania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operă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atenţia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lumii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inclusiv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turneu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autorităţile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locale,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subordinea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cărora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afla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decis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să-l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înlocuiască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Vergano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alt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director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graţiile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puterii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ce-l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Noseda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poziţia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 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aplica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postul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Dirijorul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demisionat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furtunos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scandalul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6D8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ajuns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paginile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 New York Times. Un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scenariu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asemănător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scandalul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baletul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Operei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 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2016,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latura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xenofobă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la Torino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implicaţi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erau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italieni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directorul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artistic al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companiei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balet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Johan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Kobborg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forţat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plece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ministrul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culturii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dl Vlad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Alexandrescu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decis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schimbe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directorii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Operei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ca pe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mănuşi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tot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cum Johan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Kobborg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devenit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coregraf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preferat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Balşoi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Teatr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recent, de Arena di Verona,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Gianandrea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Noseda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devenit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directorul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artistic al National Symphony Orchestra din New York. 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O parte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importantă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succesului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Noseda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Torino se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datorează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preferinţei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repertoriul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rusesc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 Boris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Godunov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 la Torino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înregistrări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simfonice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Ceaikovski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Rimski-Korsakov,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Rahmaninov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Şostakovici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i-au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creat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reputaţie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l-a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împins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Metropolitan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Opera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New York,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dirijat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splendida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producţie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Dmitri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Cerniakov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Cneazul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Igor,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memorabile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dansuri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polovţiene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coregrafie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modernă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desfăşurată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câmp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imens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programul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primului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concert al London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Symphony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Orchestra,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integral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rusească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justificările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merita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ratat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urmare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Sala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Palatului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plină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>.</w:t>
      </w:r>
      <w:r w:rsidRPr="001E6D89">
        <w:rPr>
          <w:rFonts w:ascii="Times New Roman" w:hAnsi="Times New Roman" w:cs="Times New Roman"/>
          <w:sz w:val="24"/>
          <w:szCs w:val="24"/>
        </w:rPr>
        <w:br/>
      </w:r>
      <w:r w:rsidRPr="001E6D89">
        <w:rPr>
          <w:rFonts w:ascii="Times New Roman" w:hAnsi="Times New Roman" w:cs="Times New Roman"/>
          <w:sz w:val="24"/>
          <w:szCs w:val="24"/>
        </w:rPr>
        <w:br/>
      </w:r>
    </w:p>
    <w:p w14:paraId="39AD4CB2" w14:textId="09C053E6" w:rsidR="0029177B" w:rsidRPr="001E6D89" w:rsidRDefault="0029177B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Berliner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Philharmoniker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,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episodul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2: </w:t>
      </w:r>
      <w:proofErr w:type="spellStart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Kopatchinskaja</w:t>
      </w:r>
      <w:proofErr w:type="spellEnd"/>
      <w:r w:rsidRPr="001E6D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41310734" w14:textId="77777777" w:rsidR="0029177B" w:rsidRPr="001E6D89" w:rsidRDefault="0029177B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D89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2019, 12:34 </w:t>
      </w:r>
    </w:p>
    <w:p w14:paraId="1D4E4A7B" w14:textId="77777777" w:rsidR="006B6EFF" w:rsidRPr="003676B7" w:rsidRDefault="0029177B" w:rsidP="001E6D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ediţia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2015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Festivalului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Enescu, Berliner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Philharmoniker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susţinut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singur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concert,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senzaţională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Simfonie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nr. 4 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Şostakovici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conducerea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Simon Rattle,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falanga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germană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acceptat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orchestre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invitate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Articol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publicat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blogul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Opera.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Programul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ales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ziua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surprinzător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alăturarea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Schoenberg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Ceaikovski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compozitori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nu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nimic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comun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Lumea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armonie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”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recăpătat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dimensiune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uşor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bizară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mine.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Concertul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vioară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 al lui Schoenberg nu face parte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opera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atonală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compozitorului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austro-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american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dar, important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menţionat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dodecafonică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cuvânt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obişnuim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speriem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melomanii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).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auzi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vreodată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cineva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fredonând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stradă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preferată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concert,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parafrazând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glumă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Schoenberg,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melodia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conspiraţie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fabricanţilor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instrumente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a-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marfa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ocazie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bună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reîntâlni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Patricia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Kopatchinskaja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campioană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contemporane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nonconformismului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o mare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artistă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desculţă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îmbrăcată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roche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mireasă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amintind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coperta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albumului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Teodor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Currentzis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puteţi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ascultaţi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atipic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 Concert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vioară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 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Ceaikovski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).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Asocierea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violonistei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Berliner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Philhramoniker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excelentă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Precizia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laser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orchestrei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germane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îndemână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Kirill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Petrenko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partitură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tehnică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comparaţiile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Boulez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Kubelik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ţin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detalii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tehnice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puţin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registrul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afectiv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concert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solist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tehnică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vertiginoasă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Kopatchinskaja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stăpâneşte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autoritate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dezarmantă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expresivitate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exagerată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violonista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rezolvat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prezenţa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fizică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uitat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numai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ai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observat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rupe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mânecă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rochiei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incomoda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volutele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arcuşului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încerca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foc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viorii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marş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triumfal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virtuozităţilor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solistice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orchestrale.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 encore,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Baladă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joc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 de György Ligeti,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duet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Laurenţiu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violonist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filarmonica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berlineză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1984), care s-a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imediat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ludicul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momentului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cucerind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uşor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public care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simţea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Schoenberg (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altfel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excelent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interpretat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vrut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mai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uşor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br/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În</w:t>
      </w:r>
      <w:proofErr w:type="spellEnd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memoria</w:t>
      </w:r>
      <w:proofErr w:type="spellEnd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tenorului</w:t>
      </w:r>
      <w:proofErr w:type="spellEnd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Cornel </w:t>
      </w:r>
      <w:proofErr w:type="spellStart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Stavru</w:t>
      </w:r>
      <w:proofErr w:type="spellEnd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, „Bal </w:t>
      </w:r>
      <w:proofErr w:type="spellStart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mascat</w:t>
      </w:r>
      <w:proofErr w:type="spellEnd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“ la </w:t>
      </w:r>
      <w:proofErr w:type="spellStart"/>
      <w:r w:rsidR="006B6EFF" w:rsidRPr="003676B7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Operă</w:t>
      </w:r>
      <w:proofErr w:type="spellEnd"/>
      <w:r w:rsidR="006B6EFF" w:rsidRPr="003676B7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</w:p>
    <w:p w14:paraId="176964AF" w14:textId="77777777" w:rsidR="00482ED2" w:rsidRPr="001E6D89" w:rsidRDefault="006B6EFF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D89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2019, 07:52 </w:t>
      </w:r>
    </w:p>
    <w:p w14:paraId="151A6120" w14:textId="3E7F9543" w:rsidR="00DE2C90" w:rsidRPr="001E6D89" w:rsidRDefault="006B6EFF" w:rsidP="001E6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E6D8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Continuând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bună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practică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prima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scenă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lirică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ţării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programat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spectacol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comemorativ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memoria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unuia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importanţi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artişti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lirici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români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generaţia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aur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Operei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bucureştene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tenorul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Cornel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Stavru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împlinit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90 de ani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31 august,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nu s-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stins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la 17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2015. 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„Bal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mascat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 de Verdi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succese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lui Cornel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Stavru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privim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perspectivă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merge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jumătatea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secolului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observăm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puţini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cântăreţi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operă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s-au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distins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printr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complex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calităţi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însoţit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darurile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fundamentale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înzestraţi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Cornel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Stavru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aceştia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debutul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absolut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1956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concert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1958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scena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Operei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26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însemnat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succese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deosebite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scene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interne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internaţionale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amprentându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definitiv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cariera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importantă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lirică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cultura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românească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director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artistic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Operei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1982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1984,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nu a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apărut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),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consultant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artistic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aceluiaşi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(1991-1993)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 celui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Braşov (1993-2001).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Indubitabil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Cornel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Stavru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rămâne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reper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generaţia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sa,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actuale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viitoare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Aminteam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complexitatea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personalităţii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Virtuţile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glasului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extracţie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lirică-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lastRenderedPageBreak/>
        <w:t>spintă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puternice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accente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dramatice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dublate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aleasă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cultură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interdisciplinară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folosit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inteligenţă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circumscris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esenţele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muzicale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interpretative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creaţiile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sale,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integrarea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stilistică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permanent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punctele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forte,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artistul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desenând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elocvenţă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frazele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portativului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deplină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incidenţă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spiritul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epocii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componistice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dovadă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măiestrie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mod proba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versatilităţi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i-a permis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abordeze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repertoriu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larg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baroc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drama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wagneriană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opusuri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secol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XX.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Exploziile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sonore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personajului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titular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Otello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incisivitatea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Manrico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Trubadurul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trăirea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romantică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lui Don Carlos,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monumentalitatea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declamaţiei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Tannhäuser,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poetica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Siegmund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expresia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tragică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lui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Canio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Paiaţe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surprinzător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pandant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lejerităţile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ţesăturii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vocale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rolului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Riccardo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„Bal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mascat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i-a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îndemână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teritoriul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marelui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repertoriu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lirico-eroic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Scriitura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tălmăcită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nobleţe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eleganţă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accentele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expresiile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tradiţie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strălucirea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percutanţa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notelor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înalte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dominat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spaţiul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acustic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indiferent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Verdi, Puccini, Mascagni, Leoncavallo, Bizet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Giordano.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Bunul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gust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l-a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părăsit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niciodată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s-a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aplecat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sevelor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venind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text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sursele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libretului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conferind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rostirii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greutate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semnificaţii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concordante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ideatica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eroilor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dicţiunea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frizat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perfecţiunea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fie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cântat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italiană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germană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franceză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rusă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limba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română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lectura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lui Cornel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Stavru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textul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căpătau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virtuţi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teatru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dramatic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muzică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expresionist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răscolitor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(...)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amintim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vocea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personalitatea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maestrului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Cornel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Stavru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nu 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uităm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niciodată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!“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... ...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fragmente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cuvântul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l-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rostit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rampă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faţa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cortinei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treilea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gong 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spectacolului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comemorativ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seara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zilei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28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iunie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2019.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Oaspeţi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debuturi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... ...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intertitlul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pe care l-am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folosit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des, sub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aş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putea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comenta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reprezentaţia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 „Bal </w:t>
      </w:r>
      <w:proofErr w:type="spellStart"/>
      <w:proofErr w:type="gramStart"/>
      <w:r w:rsidRPr="001E6D89">
        <w:rPr>
          <w:rFonts w:ascii="Times New Roman" w:hAnsi="Times New Roman" w:cs="Times New Roman"/>
          <w:sz w:val="24"/>
          <w:szCs w:val="24"/>
        </w:rPr>
        <w:t>mascat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Debuturi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Adrian Dumitru (Riccardo),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Mădălina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Barbu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(Oscar),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invitaţi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ţară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Sándor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Balla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1E6D89">
        <w:rPr>
          <w:rFonts w:ascii="Times New Roman" w:hAnsi="Times New Roman" w:cs="Times New Roman"/>
          <w:sz w:val="24"/>
          <w:szCs w:val="24"/>
        </w:rPr>
        <w:t>un Renato de la Cluj-Napoca</w:t>
      </w:r>
      <w:proofErr w:type="gramEnd"/>
      <w:r w:rsidRPr="001E6D8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străinătate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dirijorul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chinez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rezident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Austria,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Jin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Wang, la prima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apariţie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fosa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Operei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alături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Bianca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Mărgean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(Amelia)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Sorana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Negrea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(Ulrica),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celelalte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roluri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primă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mărime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Jin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Wang s-a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dovedit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forţa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motoare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serii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bune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bune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Forţă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spus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propriu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întrucât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generat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sonorităţi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asurzitoare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orchestră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avalanşe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 care s-a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luptat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toată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lumea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corişti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solişti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... public. Conceptual,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Jin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Wang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separat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reliefat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planurile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temele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sonore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ştiinţă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preocupare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scurtul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Preludiu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Din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baghetă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6D8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emanat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violenţa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prefigurând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intrare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Riccardo, scena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Ulricăi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Preludiul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agitat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actului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secund,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ansamblurile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genere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notaţiile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forte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partitură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devenit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fortissimo,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fortissimo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ajuns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fortessissimo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1E6D89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toată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vigoarea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expusă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nu se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spune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dirijorul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lastRenderedPageBreak/>
        <w:t>menajat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soliştii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marea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majoritate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pasajelor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echilibru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dinamic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cu care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partitura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lecturată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coerent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de </w:t>
      </w:r>
      <w:proofErr w:type="gramStart"/>
      <w:r w:rsidRPr="001E6D8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oferi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raporturi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bine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cumpănite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debitele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sonore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platou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fosă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. </w:t>
      </w:r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Nu mai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vorbesc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unii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cântăreţi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brutalizaţi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instrumentiştii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tutti.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pildă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, la „No, per man d'un </w:t>
      </w:r>
      <w:proofErr w:type="spellStart"/>
      <w:proofErr w:type="gramStart"/>
      <w:r w:rsidRPr="001E6D89">
        <w:rPr>
          <w:rFonts w:ascii="Times New Roman" w:hAnsi="Times New Roman" w:cs="Times New Roman"/>
          <w:sz w:val="24"/>
          <w:szCs w:val="24"/>
        </w:rPr>
        <w:t>amico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>!“</w:t>
      </w:r>
      <w:proofErr w:type="gramEnd"/>
      <w:r w:rsidRPr="001E6D89">
        <w:rPr>
          <w:rFonts w:ascii="Times New Roman" w:hAnsi="Times New Roman" w:cs="Times New Roman"/>
          <w:sz w:val="24"/>
          <w:szCs w:val="24"/>
        </w:rPr>
        <w:t xml:space="preserve"> (Ulrica),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terţetul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Amelia-Riccardo-Renato, la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exclamaţia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D89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1E6D89">
        <w:rPr>
          <w:rFonts w:ascii="Times New Roman" w:hAnsi="Times New Roman" w:cs="Times New Roman"/>
          <w:sz w:val="24"/>
          <w:szCs w:val="24"/>
        </w:rPr>
        <w:t xml:space="preserve"> Renato „Che! </w:t>
      </w:r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Amelia!“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Totuşi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modele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proporţionalitate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Imnul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preţuire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Riccardo „O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figlio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d'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Inghilterra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absolut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monumental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finalul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actului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prim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spellEnd"/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tempo-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alese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Wang, bine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integrate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dramaturgiei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Adrian Dumitru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Mădălina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Barbu       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Prolific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debuturi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Adrian Dumitru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intrat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mare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elan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 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articulări</w:t>
      </w:r>
      <w:proofErr w:type="spellEnd"/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energice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acute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dezvoltate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amplu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bogat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calităţile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dominatoare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tenorului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parcursul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serii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frazarea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lungă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dobândit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încet-încet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depăşit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emoţională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primei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intrări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„in lei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rapita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ogni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grandezza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oblia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>!“</w:t>
      </w:r>
      <w:proofErr w:type="gram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fragmentată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inutil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Aplombul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recitativului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Forse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soglia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attinse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expresivitatea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ariei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„Ma se m'è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forza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perderti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 au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plăcut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marea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provocare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scriiturii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verdiene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lejerităţile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scena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vrăjitoarei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– s-a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văzut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bine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rezolvată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regăsirea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prudenţei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strofa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„È scherzo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od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è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follia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“.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soprana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Mădălina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Barbu,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debutul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rolul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Oscar a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însemnat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dezinvoltură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scenică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brilianţă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cânt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inclusiv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perlaj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ţesăturile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staccato,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strălucire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penetrabilitate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peste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perdelele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acustice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acute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luminoase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676B7">
        <w:rPr>
          <w:rFonts w:ascii="Times New Roman" w:hAnsi="Times New Roman" w:cs="Times New Roman"/>
          <w:sz w:val="24"/>
          <w:szCs w:val="24"/>
          <w:lang w:val="fr-FR"/>
        </w:rPr>
        <w:t>efort</w:t>
      </w:r>
      <w:proofErr w:type="spellEnd"/>
      <w:r w:rsidRPr="003676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sectPr w:rsidR="00DE2C90" w:rsidRPr="001E6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48"/>
    <w:rsid w:val="001930DF"/>
    <w:rsid w:val="001E6D89"/>
    <w:rsid w:val="0029177B"/>
    <w:rsid w:val="00316B2A"/>
    <w:rsid w:val="003676B7"/>
    <w:rsid w:val="004639C7"/>
    <w:rsid w:val="00482ED2"/>
    <w:rsid w:val="004A4320"/>
    <w:rsid w:val="004F5C48"/>
    <w:rsid w:val="006B6EFF"/>
    <w:rsid w:val="008857C6"/>
    <w:rsid w:val="00B049F7"/>
    <w:rsid w:val="00B839E5"/>
    <w:rsid w:val="00DC6141"/>
    <w:rsid w:val="00DE2C90"/>
    <w:rsid w:val="00E106FA"/>
    <w:rsid w:val="00F3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C2443"/>
  <w15:chartTrackingRefBased/>
  <w15:docId w15:val="{392648F5-EE20-4E20-ADD4-1E1D216D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0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5170</Words>
  <Characters>29472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16</cp:revision>
  <dcterms:created xsi:type="dcterms:W3CDTF">2021-02-19T09:46:00Z</dcterms:created>
  <dcterms:modified xsi:type="dcterms:W3CDTF">2021-11-06T16:34:00Z</dcterms:modified>
</cp:coreProperties>
</file>