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A11D4" w14:textId="63085AFA" w:rsidR="0097477F" w:rsidRPr="001E3F52" w:rsidRDefault="0097477F" w:rsidP="001E3F5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</w:pPr>
      <w:r w:rsidRPr="001E3F52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IL FATO QUOTIDIANO 2016</w:t>
      </w:r>
    </w:p>
    <w:p w14:paraId="594ABAC5" w14:textId="77777777" w:rsidR="0097477F" w:rsidRPr="001E3F52" w:rsidRDefault="0097477F" w:rsidP="001E3F5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E3F52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POLITICA</w:t>
      </w:r>
    </w:p>
    <w:p w14:paraId="7AAE9CB6" w14:textId="77777777" w:rsidR="001E3F52" w:rsidRDefault="001E3F52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09B02CA3" w14:textId="17BEF9BD" w:rsidR="004679FA" w:rsidRPr="004679FA" w:rsidRDefault="004679FA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Elezioni</w:t>
      </w:r>
      <w:proofErr w:type="spellEnd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amministrative</w:t>
      </w:r>
      <w:proofErr w:type="spellEnd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2016, </w:t>
      </w:r>
      <w:proofErr w:type="spellStart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risultati</w:t>
      </w:r>
      <w:proofErr w:type="spellEnd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: Roma, Raggi (35%) al </w:t>
      </w:r>
      <w:proofErr w:type="spellStart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ballottaggio</w:t>
      </w:r>
      <w:proofErr w:type="spellEnd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con Giachetti; Bologna-Torino, Pd non </w:t>
      </w:r>
      <w:proofErr w:type="spellStart"/>
      <w:r w:rsidRPr="004679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sfonda</w:t>
      </w:r>
      <w:proofErr w:type="spellEnd"/>
    </w:p>
    <w:p w14:paraId="46AD0C82" w14:textId="77777777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LA CRONACA - Non solo il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trionfo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del M5s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nella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Capitale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e in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a Torino, ma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anche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sofferenza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Partito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democratico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molte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altre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città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 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dimostrano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silenzi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dem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principali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 Napoli, ad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esempio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Valente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conquista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neanche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ballottaggio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Partito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governo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arranca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anche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altri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Comuni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come Grosseto, Novara, Benevento.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Confermati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Salerno, Rimini e Cagliari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primo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cittadino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l'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arancione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Zedda</w:t>
      </w:r>
      <w:proofErr w:type="spellEnd"/>
    </w:p>
    <w:p w14:paraId="17F494D0" w14:textId="763D8306" w:rsidR="004679FA" w:rsidRPr="004679FA" w:rsidRDefault="00CD2ACD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4679FA" w:rsidRPr="004679FA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</w:rPr>
          <w:t>di F. Q.</w:t>
        </w:r>
      </w:hyperlink>
      <w:r w:rsidR="004679FA" w:rsidRPr="004679F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679FA" w:rsidRPr="004679FA">
        <w:rPr>
          <w:rFonts w:ascii="Times New Roman" w:eastAsia="Times New Roman" w:hAnsi="Times New Roman" w:cs="Times New Roman"/>
          <w:caps/>
          <w:sz w:val="24"/>
          <w:szCs w:val="24"/>
          <w:bdr w:val="none" w:sz="0" w:space="0" w:color="auto" w:frame="1"/>
        </w:rPr>
        <w:t>| 6 GIUGNO 2016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 w14:anchorId="195A06B7">
          <v:rect id="AutoShape 18" o:spid="_x0000_s1027" style="width:14.8pt;height:1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</w:p>
    <w:p w14:paraId="1CFDBCF7" w14:textId="77777777" w:rsidR="004679FA" w:rsidRPr="00CD2ACD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E’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volto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Virginia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Raggi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rimbalza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giornali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E’ lei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presenterà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candidata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favorita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come </w:t>
      </w:r>
      <w:proofErr w:type="spellStart"/>
      <w:r w:rsidRPr="004679F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sindaco</w:t>
      </w:r>
      <w:proofErr w:type="spellEnd"/>
      <w:r w:rsidRPr="004679F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di Roma</w:t>
      </w:r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 al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ballottaggio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tra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due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settimane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con</w:t>
      </w:r>
      <w:r w:rsidRPr="004679F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Roberto Giachetti</w:t>
      </w:r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 (Pd)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per 3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punti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sz w:val="24"/>
          <w:szCs w:val="24"/>
        </w:rPr>
        <w:t>supera</w:t>
      </w:r>
      <w:proofErr w:type="spellEnd"/>
      <w:r w:rsidRPr="004679F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79F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Giorgia</w:t>
      </w:r>
      <w:proofErr w:type="spellEnd"/>
      <w:r w:rsidRPr="004679F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79F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Meloni</w:t>
      </w:r>
      <w:proofErr w:type="spellEnd"/>
      <w:r w:rsidRPr="004679FA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6" w:tgtFrame="_blank" w:history="1"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“E’ un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risultato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storico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per Roma”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ammette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spalancando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il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suo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sorriso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.</w:t>
        </w:r>
      </w:hyperlink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Ma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trionfo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Capitale dei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Cinquestelle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in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certo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senso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impallidire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risultato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Cinquestelle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2013) è solo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faccia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primo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portato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13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milioni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italiani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1342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(tra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7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capoluoghi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18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provincia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). </w:t>
      </w:r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C’è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intanto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hyperlink r:id="rId7" w:tgtFrame="_blank" w:history="1"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l’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affluenza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finale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che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si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aggancia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al 62 per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cento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con un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netto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calo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rispetto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al 2011: non un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crollo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, anche in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rapporto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con i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dati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di </w:t>
        </w:r>
        <w:proofErr w:type="spellStart"/>
        <w:r w:rsidRPr="00CD2ACD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Europee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 e </w:t>
        </w:r>
        <w:proofErr w:type="spellStart"/>
        <w:r w:rsidRPr="00CD2ACD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Regionali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 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degli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anni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scorsi</w:t>
        </w:r>
        <w:proofErr w:type="spellEnd"/>
        <w:r w:rsidRPr="00CD2AC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.</w:t>
        </w:r>
      </w:hyperlink>
    </w:p>
    <w:p w14:paraId="2EDDDF0F" w14:textId="77777777" w:rsidR="001E3F52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79F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Napoli, Milano, Bologna, Torino: spine </w:t>
      </w:r>
      <w:proofErr w:type="spellStart"/>
      <w:r w:rsidRPr="004679F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democratiche</w:t>
      </w:r>
      <w:proofErr w:type="spellEnd"/>
    </w:p>
    <w:p w14:paraId="3BF90FE5" w14:textId="7E160C2C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C’è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soprattutto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sofferenza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Pd, non solo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Roma, ma quasi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ovunque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certo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difficile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dem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simbolo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Napoli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 I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dicono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Valeria Valente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–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primarie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caotiche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Antonio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Bassolino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–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andrà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ballottaggio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rimasta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inchiodata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21,5%.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sfida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finale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guidare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capoluogo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partenopeo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nuovo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(come 5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fa) tra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Luigi De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Magistris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sindaco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arancione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Zedda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Pisapia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e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Gianni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Lettieri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riuniva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centrodestra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 Milano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renziano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Beppe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Sala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ritrova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impantanato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rischioso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testa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testa con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Stefano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Parisi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l’ex ad di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Expo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non è mai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uscito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stanze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comitato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mentre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l’ex capo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Fastweb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offerto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generosità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giornalisti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spirito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Bologna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sindaco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uscente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Virginio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Merola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viene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costretto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ballottaggio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troverà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leghista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Lucia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lastRenderedPageBreak/>
        <w:t>Borgonzoni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soprattutto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raccoglie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cifra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deludente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37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circa. A Torino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sindaco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uscente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Piero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Fassino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sentito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lungo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candidata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grillina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Chiara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Appendino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10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ritardo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Risultati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Bologna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Torino, ben al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aspettative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Merola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Fassino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speravano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un primo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consenso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solido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Entrambi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affronteranno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ballottaggio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con i favori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pronostico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vantaggio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accumulato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eppure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rischiano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non poco.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dimostrare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qualcosa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va in casa Pd,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c’è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tutti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democratici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restano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silenzio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ore: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Giachetti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non parla,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Sala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nemmeno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Fassino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scandisce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qualche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frase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notte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fonda,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Merola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manda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nota.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Abbiamo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ricevuto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messaggio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voluto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rivolgere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attraverso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”.</w:t>
      </w:r>
    </w:p>
    <w:p w14:paraId="770E913F" w14:textId="77777777" w:rsidR="001E3F52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9F6E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val="fr-FR"/>
        </w:rPr>
        <w:t>Centrodestra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val="fr-FR"/>
        </w:rPr>
        <w:t>Forza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val="fr-FR"/>
        </w:rPr>
        <w:t xml:space="preserve"> Italia male, Lega ne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val="fr-FR"/>
        </w:rPr>
        <w:t>approfitta</w:t>
      </w:r>
      <w:proofErr w:type="spellEnd"/>
    </w:p>
    <w:p w14:paraId="7D2753C2" w14:textId="25A2F144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Il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centrodestra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sembra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schizofrenia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padre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nobile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Silvio Berlusconi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 Milano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alla grande, arriva –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certe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proiezioni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superare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Sala: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l’ex manager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dietro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tutti, da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Forza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Italia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Milano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torna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rigonfiarsi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21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Area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Popolare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Lega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Fratelli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d’Italia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Passera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 Roma,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proprio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Marchini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Berlusconi –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matematicamente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motivo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Giachetti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Renzi – va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ballottaggio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Meloni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Anzi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Raggi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mangiato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bel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pezzo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stesso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Marchini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(in nome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utile). Anche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motivo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Salvini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furibondo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Italia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scelta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suicida”)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potrà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spendere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propri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successi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(in parte Milano,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stessa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Novara,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occasione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mancata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Meloni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Roma,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prestazione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salviniana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Borgonzoni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Bologna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un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credito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spendere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il prima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possibile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completare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l’attacco alla leadership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centrodestra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EC56959" w14:textId="77777777" w:rsidR="001E3F52" w:rsidRPr="009F6EC8" w:rsidRDefault="001E3F52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</w:p>
    <w:p w14:paraId="2D391BE2" w14:textId="04E70C09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Lista Forbes 2016, tra 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politici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under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30 più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influenti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anche Di Maio,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Ascani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Benifei</w:t>
      </w:r>
      <w:proofErr w:type="spellEnd"/>
    </w:p>
    <w:p w14:paraId="02EF654E" w14:textId="77777777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rivista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scelto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30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significativi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alcuni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ambiti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interesse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pubblico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Per quanto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riguarda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settore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ci sono anche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italiani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vicepresidente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M5s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Camera 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deputata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renziana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consulenti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Pastorella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Quattrinucci</w:t>
      </w:r>
      <w:proofErr w:type="spellEnd"/>
    </w:p>
    <w:p w14:paraId="2BA95A65" w14:textId="30110255" w:rsidR="004679FA" w:rsidRPr="009F6EC8" w:rsidRDefault="00CD2ACD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hyperlink r:id="rId8" w:history="1">
        <w:proofErr w:type="gramStart"/>
        <w:r w:rsidR="004679FA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>di</w:t>
        </w:r>
        <w:proofErr w:type="gramEnd"/>
        <w:r w:rsidR="004679FA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 xml:space="preserve"> F. Q.</w:t>
        </w:r>
      </w:hyperlink>
      <w:r w:rsidR="004679FA"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="004679FA" w:rsidRPr="009F6EC8">
        <w:rPr>
          <w:rFonts w:ascii="Times New Roman" w:eastAsia="Times New Roman" w:hAnsi="Times New Roman" w:cs="Times New Roman"/>
          <w:caps/>
          <w:sz w:val="24"/>
          <w:szCs w:val="24"/>
          <w:bdr w:val="none" w:sz="0" w:space="0" w:color="auto" w:frame="1"/>
          <w:lang w:val="fr-FR"/>
        </w:rPr>
        <w:t>| 19 GENNAIO 2016</w:t>
      </w:r>
    </w:p>
    <w:p w14:paraId="1AFDA7B7" w14:textId="77777777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parlamentari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Luigi Di Maio, Brando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Benifei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e Anna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Ascani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consulenti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Giulia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Pastorella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, Jacopo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Mele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Leonardo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Quattrucci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italiani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classifica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30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under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30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influenti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d’Europa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settore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policy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ovvero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istituzioni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stilata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rivista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Forbes.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scegliere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migliori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giudici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giornalista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Politico Europe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Matthew 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lastRenderedPageBreak/>
        <w:t>Kaminski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professore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Sorbona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Fabrice D’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Almeina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e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professore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Luiss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Roberto D’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Alimonte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017E05A" w14:textId="77777777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influenti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ci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parlamentari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C’è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deputata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Pd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Anna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Ascani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dell’intergruppo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Giovani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parlamentari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è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qualche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tempo tra le figure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cerchio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magico di Matteo Renzi.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molto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vicina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Enrico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Letta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ultimi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tempi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corrente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renziana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tutti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effetti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Aspirante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professoressa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filosofia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è stata tra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delegate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trattare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sindacati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all’epoca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riforma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Buona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scuola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lista compare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europarlamentare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Brando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Benifei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Spezia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ricoperto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varie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cariche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Giovani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democratici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sfidare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segretario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vincitore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Fausto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Raciti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2012. E’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vicepresidente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federazione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europea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giovani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socialisti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Tra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c’è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infine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Luigi Di </w:t>
      </w:r>
      <w:proofErr w:type="gram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Maio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vicepresidente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Camera e principale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esponente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Movimento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molti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il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probabile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Consiglio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M5s.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Grillo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annunciato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essere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po’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stanchino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è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indietro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è tra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volti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istituzionali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Casaleggio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manda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televisione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comizi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Lui nega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essere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investito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leader, ma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gestisce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rapporti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tutte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forze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all’interno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all’esterno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gruppo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F0695C0" w14:textId="77777777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Non ci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italiani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classifica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eccellenze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compaiono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anche: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Jacopo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Mele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cofondatore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fondazione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Homo Ex Machina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Onlus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consulente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;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Giulia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Pastorella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capo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relazione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governo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Hp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dottoranda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alla London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School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of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Economics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;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Leonardo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Quattrinucci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consulente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politico per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commissione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Europea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AABE006" w14:textId="77777777" w:rsidR="004679FA" w:rsidRPr="009F6EC8" w:rsidRDefault="004679FA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</w:p>
    <w:p w14:paraId="3ED88FFB" w14:textId="66673806" w:rsidR="00220D46" w:rsidRPr="009F6EC8" w:rsidRDefault="00220D46" w:rsidP="001E3F5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Comunali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Cosenza 2016,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Forza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Italia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stravince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spazzata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via la classe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politica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Pd. E la sua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alleanza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Verdini</w:t>
      </w:r>
      <w:proofErr w:type="spellEnd"/>
    </w:p>
    <w:p w14:paraId="151872DE" w14:textId="77777777" w:rsidR="00220D46" w:rsidRPr="009F6EC8" w:rsidRDefault="00220D4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lotta tra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sistemi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potere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vince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sindaco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uscente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Mario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Occhiuto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rastrellato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quasi il 60%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democratico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arriva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neanche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7% delle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preferenze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lontana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spocchia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"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ciaone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cosentino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Ernesto Carbone. Non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pagato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scelta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correre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insieme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ad Ala</w:t>
      </w:r>
    </w:p>
    <w:p w14:paraId="65FB6A97" w14:textId="5575648B" w:rsidR="00220D46" w:rsidRPr="009F6EC8" w:rsidRDefault="00CD2ACD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hyperlink r:id="rId9" w:history="1">
        <w:proofErr w:type="gramStart"/>
        <w:r w:rsidR="00220D46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>di</w:t>
        </w:r>
        <w:proofErr w:type="gramEnd"/>
        <w:r w:rsidR="00220D46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 xml:space="preserve"> </w:t>
        </w:r>
        <w:r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>L</w:t>
        </w:r>
        <w:r w:rsidR="00220D46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 xml:space="preserve"> M</w:t>
        </w:r>
      </w:hyperlink>
      <w:r w:rsidR="00220D46"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="00220D46" w:rsidRPr="009F6EC8">
        <w:rPr>
          <w:rFonts w:ascii="Times New Roman" w:eastAsia="Times New Roman" w:hAnsi="Times New Roman" w:cs="Times New Roman"/>
          <w:caps/>
          <w:sz w:val="24"/>
          <w:szCs w:val="24"/>
          <w:bdr w:val="none" w:sz="0" w:space="0" w:color="auto" w:frame="1"/>
          <w:lang w:val="fr-FR"/>
        </w:rPr>
        <w:t>| 6 GIUGNO 2016</w:t>
      </w:r>
    </w:p>
    <w:p w14:paraId="0FC50D03" w14:textId="77777777" w:rsidR="00220D46" w:rsidRPr="009F6EC8" w:rsidRDefault="00220D4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coalizione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centrosinistra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fermata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19%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 Il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Partito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democratico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addirittura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7%.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spocchia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cosentino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hyperlink r:id="rId10" w:history="1"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Ernesto Carbone</w:t>
        </w:r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,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che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con il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suo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“</w:t>
        </w:r>
        <w:proofErr w:type="spellStart"/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ciaone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”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aveva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salutato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il </w:t>
        </w:r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 xml:space="preserve">referendum </w:t>
        </w:r>
        <w:proofErr w:type="spellStart"/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sulle</w:t>
        </w:r>
        <w:proofErr w:type="spellEnd"/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trivelle</w:t>
        </w:r>
        <w:proofErr w:type="spellEnd"/>
      </w:hyperlink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ormai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lontana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E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basterebbero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dieci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ciaone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archiviare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sconfitta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Pd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Cosenza.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lotta interna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sistemi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potere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stravince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di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Mario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Occhiuto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Italia)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superato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polemiche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ultimi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giorni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inchieste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giudiziarie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rastrellato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quasi il 60%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Perde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inesorabilmente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democratico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verdiniani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blocca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Ncd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fratelli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Gentile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sostenevano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Enzo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Paolini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(10,85%)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tracolla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pure il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Movimento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Cinque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(2,32%)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Cosenza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Gustavo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Coscarelli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(4,42%).</w:t>
      </w:r>
    </w:p>
    <w:p w14:paraId="1590F393" w14:textId="77777777" w:rsidR="00220D46" w:rsidRPr="00220D46" w:rsidRDefault="00220D4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seggi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hanno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incoronato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sindaco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uscente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di </w:t>
      </w:r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Forza Italia</w:t>
      </w:r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 Mario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Occhiuto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così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ha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spazzato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via 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un’intera</w:t>
      </w:r>
      <w:proofErr w:type="spellEnd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classe</w:t>
      </w:r>
      <w:proofErr w:type="spellEnd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politica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. E non è un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già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dopo lo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scrutinio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prime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sezioni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candidato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sindaco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del Pd </w:t>
      </w:r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Carlo 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Guccione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abbia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subito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parlato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sconfitta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Occhiuto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asfalta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vince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al primo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turno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. Ma la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sconfitta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non è solo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addebitabile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a Carlo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Guccione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il cui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nome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dopo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ritiro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candidatura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del manager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dei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vip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Lucio 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Presta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è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tirato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fuori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dal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cilindro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meno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di 10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giorni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dalla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presentazione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liste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DD0CD1" w14:textId="77777777" w:rsidR="00220D46" w:rsidRPr="009F6EC8" w:rsidRDefault="00220D4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fallimento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Pd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calabrese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 Al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ciaone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di Ernesto Carbone,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infatti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accodano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segretario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regionale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Ernesto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Magorno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provinciale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Luigi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Guglielmelli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governatore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Mario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Oliverio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l’ex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vicepresidente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Nicola Adamo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e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deputate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Enza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Bruno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Bossio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e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Stefania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Covello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Tutti,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nessuno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escluso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responsabilità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campagna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partita male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gestita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scelte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subite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supinamente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Roma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Renzi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imposto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sindaco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Lucio Presta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prima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rifiutato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primarie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spaccando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coalizione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centrosinistra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ritirato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lasciando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democratico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caos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E non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servito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neanche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sostegno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Denis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Verdini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e di Ala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mettere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pezza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F419387" w14:textId="77777777" w:rsidR="00220D46" w:rsidRPr="009F6EC8" w:rsidRDefault="00220D4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Abbiamo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cercato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ridurre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gap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nell’ultimo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 non ci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riusciti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è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Carlo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Guccione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Sarebbe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miracolo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Certo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pesato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molto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ritardo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inquadra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in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nazionale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molto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duro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centrosinistra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prossimi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tranquilli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Purtroppo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nostro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progetto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politico non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Ora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passeremo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all’analisi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”. Un modo come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dire “mi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sacrificato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adesso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qualcuno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pagare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lasciando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intendere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commissariamento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partito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non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un’ipotesi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peregrina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Roma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prendere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provvedimenti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dopo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sconfitta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più rossa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Calabria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governo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regionale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amico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1C58791" w14:textId="77777777" w:rsidR="00220D46" w:rsidRPr="009F6EC8" w:rsidRDefault="00220D4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Nessun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autocritica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invece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per Ernesto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Magorno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. Per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segretario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regionale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del Pd,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infatti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“il nostro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progetto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trasparenza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chiarezza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non è 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stato</w:t>
      </w:r>
      <w:proofErr w:type="spellEnd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compreso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. Credo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Cosenza lo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capirà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molto presto”. 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Dal 22%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2014 al 6,99%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ieri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lungo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cornice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questo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progetto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trasparenza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dell’alleanza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Denis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Verdini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Ma non solo. Anche se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erano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direttamente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interessati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campagna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impegnati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deputata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Bruno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Bossio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aspira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essere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ricandidata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prossime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e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marito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Nicola Adamo,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indagato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nell’inchiesta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Rimborsopoli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Guccione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e grande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manovratore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cosentino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lista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inserito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pure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figlia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dell’ex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consigliere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regionale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Pino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Tursi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Prato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condannato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6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concorso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esterno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la ‘ndrangheta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scambio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1EECA99" w14:textId="77777777" w:rsidR="00220D46" w:rsidRPr="00220D46" w:rsidRDefault="00220D4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 il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democratico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piange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fratelli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Gentile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ridono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Pur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non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sostenendo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Guccione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loro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obiettivo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era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ballottaggio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per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giocarsi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tutto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al secondo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turno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un’alleanza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anti-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Occhiuto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in cui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avrebbero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fatto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sentire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loro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peso. 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Sistemi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potere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contro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sistemi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potere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per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spartirsi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città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sulle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cui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spalle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sono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state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costruire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carriere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politiche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DF326B" w14:textId="77777777" w:rsidR="00220D46" w:rsidRPr="009F6EC8" w:rsidRDefault="00220D4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pervenuto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infine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Movimento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Cinque Stelle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a Cosenza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vanta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il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senatore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Nicola 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Morra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un tempo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fedelissimo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di </w:t>
      </w:r>
      <w:proofErr w:type="spellStart"/>
      <w:r w:rsidRPr="00220D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Casaleggio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, come politico di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dei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0D46">
        <w:rPr>
          <w:rFonts w:ascii="Times New Roman" w:eastAsia="Times New Roman" w:hAnsi="Times New Roman" w:cs="Times New Roman"/>
          <w:sz w:val="24"/>
          <w:szCs w:val="24"/>
        </w:rPr>
        <w:t>grillini</w:t>
      </w:r>
      <w:proofErr w:type="spellEnd"/>
      <w:r w:rsidRPr="00220D46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2014,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Movimento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aveva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7,36%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lista.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Ieri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954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preferenze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fermato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2,36% (la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sindaco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Coscarelli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e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avrà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neanche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consigliere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10A6695" w14:textId="77777777" w:rsidR="001E3F52" w:rsidRPr="009F6EC8" w:rsidRDefault="001E3F52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</w:p>
    <w:p w14:paraId="1F684B3F" w14:textId="5DAD00F4" w:rsidR="00044C0E" w:rsidRPr="009F6EC8" w:rsidRDefault="00044C0E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Comunali</w:t>
      </w:r>
      <w:proofErr w:type="spellEnd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, </w:t>
      </w:r>
      <w:proofErr w:type="spellStart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Istituto</w:t>
      </w:r>
      <w:proofErr w:type="spellEnd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Cattaneo</w:t>
      </w:r>
      <w:proofErr w:type="spellEnd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: “</w:t>
      </w:r>
      <w:proofErr w:type="spellStart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Neanche</w:t>
      </w:r>
      <w:proofErr w:type="spellEnd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M5S e Lega </w:t>
      </w:r>
      <w:proofErr w:type="spellStart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frenano</w:t>
      </w:r>
      <w:proofErr w:type="spellEnd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l’astensionismo</w:t>
      </w:r>
      <w:proofErr w:type="spellEnd"/>
      <w:r w:rsidRPr="00044C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”. </w:t>
      </w:r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Chi sale e chi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scende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a 2011 e 2013</w:t>
      </w:r>
    </w:p>
    <w:p w14:paraId="7F1B7F3B" w14:textId="77777777" w:rsidR="00044C0E" w:rsidRPr="00044C0E" w:rsidRDefault="00044C0E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Centrosinistra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centrodestra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perdono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terreno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ultime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guadagnano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confronto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risultati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ottenuti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Movimento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 parte sua,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cresciuto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 è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flessione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tornata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nazionale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fa.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Aumenta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l'astensionismo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: per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25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comuni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capoluogo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il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tasso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partecipazione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è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del 57,6%, -5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punti</w:t>
      </w:r>
      <w:proofErr w:type="spellEnd"/>
    </w:p>
    <w:p w14:paraId="7E8099BB" w14:textId="63F4AF3A" w:rsidR="00044C0E" w:rsidRPr="009F6EC8" w:rsidRDefault="00CD2ACD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hyperlink r:id="rId11" w:history="1">
        <w:proofErr w:type="gramStart"/>
        <w:r w:rsidR="00044C0E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>di</w:t>
        </w:r>
        <w:proofErr w:type="gramEnd"/>
        <w:r w:rsidR="00044C0E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 xml:space="preserve"> F. Q.</w:t>
        </w:r>
      </w:hyperlink>
      <w:r w:rsidR="00044C0E"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="00044C0E" w:rsidRPr="009F6EC8">
        <w:rPr>
          <w:rFonts w:ascii="Times New Roman" w:eastAsia="Times New Roman" w:hAnsi="Times New Roman" w:cs="Times New Roman"/>
          <w:caps/>
          <w:sz w:val="24"/>
          <w:szCs w:val="24"/>
          <w:bdr w:val="none" w:sz="0" w:space="0" w:color="auto" w:frame="1"/>
          <w:lang w:val="fr-FR"/>
        </w:rPr>
        <w:t>| 6 GIUGNO 2016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 w14:anchorId="4DA7CC34">
          <v:rect id="AutoShape 73" o:spid="_x0000_s1026" style="width:14.8pt;height:1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</w:p>
    <w:p w14:paraId="2696A5A1" w14:textId="77777777" w:rsidR="00044C0E" w:rsidRPr="009F6EC8" w:rsidRDefault="00044C0E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Centrosinistra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centrodestra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perdono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terreno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amministrative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2011, 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guadagnano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confronto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risultati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ottenuti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2013. Il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Movimento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5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 parte sua, 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cresciuto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dalle ultime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 è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flessione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fa. Non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solo: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fantasma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dell’aumento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astensionismo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inoltre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 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diventato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realtà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all’appuntamento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2011 c’è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novità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neanche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formazioni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capaci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incanalare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protesta – il M5S e in parte la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Lega Nord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– è stata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arginare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fenomeno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 E’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analisi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Istituto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Cattaneo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fa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risultati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Comunali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2016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C5CCD5A" w14:textId="77777777" w:rsidR="00044C0E" w:rsidRPr="009F6EC8" w:rsidRDefault="00044C0E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Sul versante politico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novità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principali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secondo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Istituto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 il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centrodestra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(29,5%)”perde circa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7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punti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percentuali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2011 (36,7%), 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recupera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parzialmente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confronto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il 2013″ (25,4%); 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centrosinistra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ne perde 9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2011 (34,3%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2016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41,4%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2011) 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cresce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leggermente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 (33.1%); il M5S 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cresce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2011 (21,4%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6,1%), anche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virtù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scorse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alcuni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campione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mentre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perde circa 4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percentuali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2013” (25%).</w:t>
      </w:r>
    </w:p>
    <w:p w14:paraId="0F3EFAEC" w14:textId="77777777" w:rsidR="00044C0E" w:rsidRPr="00044C0E" w:rsidRDefault="00044C0E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Ancora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volta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analisti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trovano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registrare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tornata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giugno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premettono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analisti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arriva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dopo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lunga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appuntamenti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tra il 2013 e il 2015,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forte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contrazione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votanti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75%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al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60%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europee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clamoroso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2014 in Emilia-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Romagna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Calabria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andarono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circa 4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10″. </w:t>
      </w:r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44C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25 </w:t>
      </w:r>
      <w:proofErr w:type="spellStart"/>
      <w:r w:rsidRPr="00044C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comuni</w:t>
      </w:r>
      <w:proofErr w:type="spellEnd"/>
      <w:r w:rsidRPr="00044C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44C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capoluogo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 il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tasso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partecipazione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è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del </w:t>
      </w:r>
      <w:r w:rsidRPr="00044C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57,6%</w:t>
      </w:r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, circa 5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punti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meno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rispetto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precedente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C0E">
        <w:rPr>
          <w:rFonts w:ascii="Times New Roman" w:eastAsia="Times New Roman" w:hAnsi="Times New Roman" w:cs="Times New Roman"/>
          <w:sz w:val="24"/>
          <w:szCs w:val="24"/>
        </w:rPr>
        <w:t>tornata</w:t>
      </w:r>
      <w:proofErr w:type="spellEnd"/>
      <w:r w:rsidRPr="00044C0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2CE1B5" w14:textId="77777777" w:rsidR="00044C0E" w:rsidRPr="009F6EC8" w:rsidRDefault="00044C0E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Scendendo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particolare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facendo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confronto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il 2011-2016 (2012 per Brindisi, 2013 per Roma e Isernia), “la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diminuzione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partecipazione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risultata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pronunciata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Nord (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-10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punti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percentuali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Sud (-6). Tra le grandi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il calo è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maggiore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Milano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(-12,9)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Bologna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(-11,7) e anche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Torino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superato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medio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nazionale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(-9,3)”.</w:t>
      </w:r>
    </w:p>
    <w:p w14:paraId="1ADBE2E1" w14:textId="77777777" w:rsidR="00044C0E" w:rsidRPr="009F6EC8" w:rsidRDefault="00044C0E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premesse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continua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Istutito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Cattaneo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c’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erano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tutte: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dalla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possibile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smobilitazione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enfatizzata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 ponte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2 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giugno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 al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profilo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campagna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importanti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soprattutto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assenza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di leader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nazionali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(con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eccezione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alcuni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esempio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Salvini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).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combinazione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difficilmente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avrebbe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contribuito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riattivare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componente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cittadini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apatici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sempre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distanziati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proprio a causa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dell’indebolimento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richiamo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”.</w:t>
      </w:r>
    </w:p>
    <w:p w14:paraId="009B8A9D" w14:textId="77777777" w:rsidR="00044C0E" w:rsidRPr="009F6EC8" w:rsidRDefault="00044C0E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risultati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urne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confermato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premesse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“Il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non-voto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continua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crescere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collocandosi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60%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(in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molte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grandi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poco più di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2)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e”la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partecipazione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rallenta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caduta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medio-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piccoli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Sud Italia,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mentre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entra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fortemente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grandi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al Nord”.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novità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differenza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precedente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amministrative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”,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conclude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analisi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“in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molti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è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aggiunta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tradizionali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competitiva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forze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(ex)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nuove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Movimento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candidati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Lega Nord,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rompere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equilibri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coalizione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tradizionalmente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espressi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”.</w:t>
      </w:r>
    </w:p>
    <w:p w14:paraId="364321D5" w14:textId="77777777" w:rsidR="00044C0E" w:rsidRPr="009F6EC8" w:rsidRDefault="00044C0E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Una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tuttavia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nonostante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premesse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teoriche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non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frenato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effetto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opzioni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ulteriori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(e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competitive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cinque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ambivalente. Da un lato si è aperto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spazio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scelta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importante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indecisi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riottosi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Allo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stesso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tempo,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risultato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positivo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ottenuto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Movimento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dalla Lega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Salvini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alcune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importanti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sufficiente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frenare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avanzamento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dell’astensione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”.</w:t>
      </w:r>
    </w:p>
    <w:p w14:paraId="1A167423" w14:textId="77777777" w:rsidR="001E3F52" w:rsidRPr="009F6EC8" w:rsidRDefault="001E3F52" w:rsidP="001E3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7911810" w14:textId="170E4915" w:rsidR="00B624A6" w:rsidRPr="009F6EC8" w:rsidRDefault="00B624A6" w:rsidP="001E3F5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fr-FR"/>
        </w:rPr>
      </w:pPr>
      <w:r w:rsidRPr="009F6EC8">
        <w:rPr>
          <w:rFonts w:ascii="Times New Roman" w:hAnsi="Times New Roman" w:cs="Times New Roman"/>
          <w:b/>
          <w:bCs/>
          <w:sz w:val="28"/>
          <w:szCs w:val="28"/>
          <w:lang w:val="fr-FR"/>
        </w:rPr>
        <w:t>CULTURA</w:t>
      </w:r>
    </w:p>
    <w:p w14:paraId="620B5639" w14:textId="77777777" w:rsidR="001E3F52" w:rsidRPr="009F6EC8" w:rsidRDefault="001E3F52" w:rsidP="001E3F5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val="fr-FR"/>
        </w:rPr>
      </w:pPr>
    </w:p>
    <w:p w14:paraId="1281964A" w14:textId="700745BD" w:rsidR="00B624A6" w:rsidRPr="009F6EC8" w:rsidRDefault="00B624A6" w:rsidP="001E3F5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Melito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di Porto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Salvo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vince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omertà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e la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dello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stupro</w:t>
      </w:r>
      <w:proofErr w:type="spellEnd"/>
    </w:p>
    <w:p w14:paraId="095870AB" w14:textId="21A6AD21" w:rsidR="00B624A6" w:rsidRPr="009F6EC8" w:rsidRDefault="00CD2ACD" w:rsidP="001E3F52">
      <w:pPr>
        <w:spacing w:after="0" w:line="36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</w:pPr>
      <w:hyperlink r:id="rId12" w:history="1">
        <w:r w:rsidR="00B624A6" w:rsidRPr="009F6EC8">
          <w:rPr>
            <w:rFonts w:ascii="Times New Roman" w:eastAsia="Times New Roman" w:hAnsi="Times New Roman" w:cs="Times New Roman"/>
            <w:caps/>
            <w:sz w:val="24"/>
            <w:szCs w:val="24"/>
            <w:bdr w:val="none" w:sz="0" w:space="0" w:color="auto" w:frame="1"/>
            <w:lang w:val="fr-FR"/>
          </w:rPr>
          <w:t xml:space="preserve"> 12 SETTEMBRE 2016</w:t>
        </w:r>
      </w:hyperlink>
    </w:p>
    <w:p w14:paraId="20E6FAD5" w14:textId="77777777" w:rsidR="00B624A6" w:rsidRPr="009F6EC8" w:rsidRDefault="00B624A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Déjà vu. Una donna,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ragazza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poco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bambina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denuncia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viene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sottoposta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ad un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processo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vittima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diventa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colpevole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“Se l’è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cercata</w:t>
      </w:r>
      <w:proofErr w:type="spellEnd"/>
      <w:proofErr w:type="gram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”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pietra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tombale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viene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richiesta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giustizia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donne. Parole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indecenti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tessono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gogna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quale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vittima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viene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esposta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disprezzo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condanna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violenza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solidarietà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stupratori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antiviolenza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conosciamo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innumerevoli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storie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donne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dopo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aver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denunciato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lasciato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vivevano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giudizi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aveva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scagliato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loro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addosso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Parole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pietre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colpire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donne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svelano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indicibile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sottraggono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silenzio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8318562" w14:textId="299ADDCC" w:rsidR="00B624A6" w:rsidRPr="00B624A6" w:rsidRDefault="00B624A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2007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Montalto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Castro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fu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solidale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stupratori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volta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accaduto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Melito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Porto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Salvo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piccolo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Calabria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di 14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mila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abitanti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hyperlink r:id="rId13" w:tgtFrame="_blank" w:history="1"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La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ragazza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che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ha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denunciato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le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violenze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oggi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ha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sedici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anni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, ne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aveva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13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quando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cominciò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ad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essere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ostaggio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delle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violenze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di nove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uomini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.</w:t>
        </w:r>
      </w:hyperlink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tutti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sapevano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Federico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Cafiero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Raho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procuratore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capo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Calabria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parlato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arretratezza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mancanza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sensibilità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Tra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arrestati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ci sono anche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figlio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maresciallo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dell’esercito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fratello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poliziotto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figlio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un boss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dimostrazione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si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radica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ovunque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.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cattivi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“bravi ragazzi”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macchiati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piena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storia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sono proprio i media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attenuano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loro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responsabilità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li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assolvono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diventando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cassa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risonanza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dell’ostilità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vittime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stupro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B624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Una doppia </w:t>
      </w:r>
      <w:proofErr w:type="spellStart"/>
      <w:r w:rsidRPr="00B624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vittimizzazione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t xml:space="preserve"> a volte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</w:rPr>
        <w:t>avviene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</w:rPr>
        <w:t>anche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</w:rPr>
        <w:t>nei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</w:rPr>
        <w:t>tribunali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t xml:space="preserve"> come è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</w:rPr>
        <w:t>denunciato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 w:rsidRPr="00B624A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hyperlink r:id="rId14" w:tgtFrame="_blank" w:history="1">
        <w:r w:rsidRPr="00B624A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un </w:t>
        </w:r>
        <w:proofErr w:type="spellStart"/>
        <w:r w:rsidRPr="00B624A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convegno</w:t>
        </w:r>
        <w:proofErr w:type="spellEnd"/>
        <w:r w:rsidRPr="00B624A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Pr="00B624A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organizzato</w:t>
        </w:r>
        <w:proofErr w:type="spellEnd"/>
      </w:hyperlink>
      <w:r w:rsidRPr="00B624A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da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D.i.Re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lo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scorso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mese di 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febbraio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7ED6EFCB" w14:textId="77777777" w:rsidR="00B624A6" w:rsidRPr="009F6EC8" w:rsidRDefault="00B624A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associazioni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tutelano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donne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vittime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violenza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esplosa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l’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indignazione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Titti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Carrano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B624A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instrText xml:space="preserve"> HYPERLINK "http://www.direcontrolaviolenza.it/" </w:instrText>
      </w:r>
      <w:r w:rsidRPr="00B624A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D.i.Re</w:t>
      </w:r>
      <w:proofErr w:type="spellEnd"/>
      <w:r w:rsidRPr="00B624A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invitato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ministra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Boschi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andare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più presto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Melito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Porto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Salvo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italiano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ragazza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16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di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55 per 40 chili è stata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violentata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branco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nove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giovani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maschi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bambina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13 […]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operatrici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antiviolenza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Roberta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Lanzino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Cosenza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erano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andate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formare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donne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Fidapa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Melito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artiste,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professioniste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imprenditrici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preoccupate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clima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violenza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intimidazione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determinate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aprire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sportello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violenza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donne. Anche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scuola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accorgendosi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tragedia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accadeva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ascoltando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ragazza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Eppure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cittadine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cittadini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rischiano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isolamento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”.</w:t>
      </w:r>
    </w:p>
    <w:p w14:paraId="16BA2DDE" w14:textId="77777777" w:rsidR="00B624A6" w:rsidRPr="009F6EC8" w:rsidRDefault="00B624A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 </w:t>
      </w:r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La Stampa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="009874BF">
        <w:fldChar w:fldCharType="begin"/>
      </w:r>
      <w:r w:rsidR="009874BF" w:rsidRPr="009F6EC8">
        <w:rPr>
          <w:lang w:val="fr-FR"/>
        </w:rPr>
        <w:instrText xml:space="preserve"> HYPERLINK "http://www.lastampa.it/2016/09/11/italia/cronache/se-l-andata-a-cercare-il-paese-volta-le-spalle-alla-ragazzina-violentata-zzOxJ18IlHQP1vHsG4HDOO/pagina.html" \t "_blank" </w:instrText>
      </w:r>
      <w:r w:rsidR="009874BF">
        <w:fldChar w:fldCharType="separate"/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Niccolò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Zancan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 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raccontato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fiaccolata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organizzata</w:t>
      </w:r>
      <w:proofErr w:type="spellEnd"/>
      <w:r w:rsidR="009874B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fldChar w:fldCharType="end"/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(e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biasimata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Melito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violenza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si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presentati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poche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centinaia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larga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provenienti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Calabria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Ben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solidarietà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arrivata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parte delle figure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istituzionali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difendere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legalità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dignità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umana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senza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indugio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dovrebbero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condannare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violenza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parole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chiare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parroci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Melito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bis: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Domenico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Biase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praticato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cerchiobottismo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“Son tutte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vittime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anche i ragazzi”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quindi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nessun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responsabile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ed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usato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parole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biforcute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rammaricandosi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vicenda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silenzio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secondo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parroco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Benvenuto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Malara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c’è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molta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prostituzione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offendendo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verità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rendendo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evidente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l’ha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appreso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Bibbia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sarebbe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meglio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parroci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Melito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tacessero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F7E5F82" w14:textId="77777777" w:rsidR="00B624A6" w:rsidRPr="009F6EC8" w:rsidRDefault="00B624A6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sindaco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Giuseppe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Meduri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salito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palco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attaccare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giornalista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Tgr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Calabria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colpevole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aver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raccolto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divulgato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giudizi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lapidari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compaesani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schierati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ragazza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difesa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uomini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accusati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Ha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«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Certe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ricostruzioni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uscite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servizio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pubblico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offesi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».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offese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sono 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solidarietà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stupro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ingiurie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le donne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denunciano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violenze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eterno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implacabile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silenzio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continua ad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essere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loro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rivolto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silenzio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doveroso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spezzare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656B62A" w14:textId="77777777" w:rsidR="001E3F52" w:rsidRPr="009F6EC8" w:rsidRDefault="001E3F52" w:rsidP="001E3F5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val="fr-FR"/>
        </w:rPr>
      </w:pPr>
    </w:p>
    <w:p w14:paraId="7B9882A3" w14:textId="67F7BE91" w:rsidR="004D67B5" w:rsidRPr="009F6EC8" w:rsidRDefault="004D67B5" w:rsidP="001E3F5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Gift Festival, la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e il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teatro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italiani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scena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in Georgia</w:t>
      </w:r>
    </w:p>
    <w:p w14:paraId="2832200B" w14:textId="66374251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caps/>
          <w:sz w:val="24"/>
          <w:szCs w:val="24"/>
          <w:bdr w:val="none" w:sz="0" w:space="0" w:color="auto" w:frame="1"/>
          <w:lang w:val="fr-FR"/>
        </w:rPr>
        <w:t>18 NOVEMBRE 2016</w:t>
      </w:r>
    </w:p>
    <w:p w14:paraId="26040503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Soltanto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pochi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 la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Georgia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ripiombava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nell’incubo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guerra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2008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truppe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russe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invasero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nord,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Ossezia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Abcasia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regalando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qualche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migliaio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morti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infiniti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sfollati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campi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profughi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riportando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miseria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terra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montagne, di acque cristalline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esportati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Nemmeno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dieci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mancavano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acqua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corrente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ed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elettricità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poche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automobili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circolazione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34114B7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Oggi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soprattutto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capitale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Tbilisi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è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fiorire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immense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costruzioni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emerse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improvvisamente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ben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sposano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skyline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case basse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tradizionali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balconi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legno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lavorato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grattacieli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cristallo,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tubi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specchi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sculture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funivie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ovovie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Palazzo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Giustizia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sembra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tappeto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funghi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ponte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azzurro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tubi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bianchi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qui tutti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dicono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somigli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ad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assorbente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coda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balena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immerge)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contraltare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moderno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tecnologico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fortezza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alto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guarda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monasteri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ortodossi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terme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sulfuree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secolari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2C47509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Tra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stradine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vecchia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torre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televisione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illumina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notte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mix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colorato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variegato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racchiude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senso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intimo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fiera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orgogliosa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aperta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curiosa. Curiosa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affamata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soprattutto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e 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teatro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testimoniare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festival </w:t>
      </w:r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Gift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acronimo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regalo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inglese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ogni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porta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latitudini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grandi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spettacoli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5CAE230" w14:textId="77777777" w:rsidR="004D67B5" w:rsidRPr="00CD2ACD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All’interno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Gift</w:t>
      </w:r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anche l’“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Italian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Focus”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diretto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regista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CD2A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Michele </w:t>
      </w:r>
      <w:proofErr w:type="spellStart"/>
      <w:r w:rsidRPr="00CD2A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Panella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collaboratore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rassegna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vario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titolo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 2007,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scelto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mostrare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CD2A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Serena </w:t>
      </w:r>
      <w:proofErr w:type="spellStart"/>
      <w:r w:rsidRPr="00CD2A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Sinigaglia</w:t>
      </w:r>
      <w:proofErr w:type="spellEnd"/>
      <w:r w:rsidRPr="00CD2A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 il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suo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Atir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con </w:t>
      </w:r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 xml:space="preserve">Italia </w:t>
      </w:r>
      <w:proofErr w:type="spellStart"/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anni</w:t>
      </w:r>
      <w:proofErr w:type="spellEnd"/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 xml:space="preserve"> 10</w:t>
      </w:r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oltre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</w:t>
      </w:r>
      <w:r w:rsidRPr="00CD2A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Carmelo </w:t>
      </w:r>
      <w:proofErr w:type="spellStart"/>
      <w:r w:rsidRPr="00CD2A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Rifici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con </w:t>
      </w:r>
      <w:proofErr w:type="spellStart"/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Medea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Lo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stesso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Panella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diretto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protagonista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la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trasposizione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 xml:space="preserve">Non si </w:t>
      </w:r>
      <w:proofErr w:type="spellStart"/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paga</w:t>
      </w:r>
      <w:proofErr w:type="spellEnd"/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 xml:space="preserve">, non si </w:t>
      </w:r>
      <w:proofErr w:type="spellStart"/>
      <w:proofErr w:type="gramStart"/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paga</w:t>
      </w:r>
      <w:proofErr w:type="spellEnd"/>
      <w:r w:rsidRPr="00CD2AC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 di </w:t>
      </w:r>
      <w:r w:rsidRPr="00CD2A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Dario Fo</w:t>
      </w:r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in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georgiano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4D67B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instrText xml:space="preserve"> HYPERLINK "http://www.ilfattoquotidiano.it/2016/10/13/dario-fo-morto-addio-al-premio-nobel-per-la-letteratura-innovatore-e-uomo-libero-dal-teatro-alla-politica/3095037/" \t "_blank" </w:instrText>
      </w:r>
      <w:r w:rsidRPr="004D67B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CD2AC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omaggio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al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Premio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Nobel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appena</w:t>
      </w:r>
      <w:proofErr w:type="spellEnd"/>
      <w:r w:rsidRPr="00CD2AC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CD2AC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scomparso</w:t>
      </w:r>
      <w:proofErr w:type="spellEnd"/>
      <w:r w:rsidRPr="004D67B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D2ACD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3544F64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vicenda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scrisse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ambientandola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’70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tolto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riferimenti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temporali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geografici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donando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ambiente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sospeso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fotografando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attanaglia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cicli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continui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vicende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umane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soprattutto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nell’attualità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scioperi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chiusura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delle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fabbriche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piccoli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furti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supermercati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poter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continuare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sopravvivere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licenziamenti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scontri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polizia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il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capitalismo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deriva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4765DDC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scene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oggetti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sembrano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provenire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quadro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mix tra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atmosfere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Mirò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e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Dalì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spumeggiature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tra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Kandinskij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e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Magritte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ex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Teatro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Limonaia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cucito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inserti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aperture-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finestre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sorta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televisori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proiettando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facce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personaggi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sogni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fumetti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oblò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appare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esempio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Papa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clima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 </w:t>
      </w:r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The Young Pope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).</w:t>
      </w:r>
    </w:p>
    <w:p w14:paraId="5BFB930B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girandola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brillante da Banda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buco,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echi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 </w:t>
      </w:r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 xml:space="preserve">I </w:t>
      </w:r>
      <w:proofErr w:type="spellStart"/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soliti</w:t>
      </w:r>
      <w:proofErr w:type="spellEnd"/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ignoti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emergono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fortemente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le donne con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metafora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gravidanza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salva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benedice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speranza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ottimismo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futuro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rinascita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Qui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Panella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toccato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corde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pubblico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georgiano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centrato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sempre più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sentito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ultimi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con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crisi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moltissime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donne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andate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lavorare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all’estero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soprattutto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badanti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invertendo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rapporti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uomini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all’interno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quattro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mura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domestiche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Non tutti i mali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vengono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nuocere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D4500D5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Il </w:t>
      </w:r>
      <w:proofErr w:type="spellStart"/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Materiali</w:t>
      </w:r>
      <w:proofErr w:type="spellEnd"/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Medea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(con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eroina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greco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proveniva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proprio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terre,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georgiani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rapporto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conflittuale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alcuni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traditrice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patria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talmente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importante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chiamare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proprie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figlie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di Heiner Muller per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Carmelo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Rifici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è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carnale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materica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sanguigna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cilindri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gonfiabili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deformano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facendo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oscillare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tondeggianti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immagini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proiettate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smembrandole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offuscandole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sembrano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branchie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squalo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piscinetta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cumulo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terra.</w:t>
      </w:r>
    </w:p>
    <w:p w14:paraId="3B3DE48A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E’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scenario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apocalittico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Mariangela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Granelli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incarna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racconto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scarnifica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portarci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mettendoci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corpo quasi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sacrificandolo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ferendolo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lacerazioni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migranti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mezze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parole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appuntite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corone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spine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divenendo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regina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infangata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graffiata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impastata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corrosa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sconvolta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grattugiata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chitarre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elettriche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marchiano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l’arena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canto lancinante,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rabbia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luttuosa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sfogo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poesia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 male.</w:t>
      </w:r>
    </w:p>
    <w:p w14:paraId="507550F5" w14:textId="77777777" w:rsidR="004D67B5" w:rsidRPr="009F6EC8" w:rsidRDefault="004D67B5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Granelli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pasoliniana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prima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Evita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Peron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blonde vamp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cubista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diseredata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afflitta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vittima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riesce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nostra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coscienza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portarci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secche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aride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paludi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guerra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prende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soglia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desolazione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fr-FR"/>
        </w:rPr>
        <w:t>Jungle di Calais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imbrattata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terra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essere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madre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tomba.</w:t>
      </w:r>
    </w:p>
    <w:p w14:paraId="408E1079" w14:textId="77777777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</w:p>
    <w:p w14:paraId="454861EB" w14:textId="70F80A72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Festivaletteratura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2016, un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compleanno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da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festeggiare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nell’anno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cui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lombarda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è Capitale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Italiana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Cultura</w:t>
      </w:r>
    </w:p>
    <w:p w14:paraId="04E143B9" w14:textId="77777777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Nell'anno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ventesima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edizione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Festivaletteratura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argini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cinque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giorni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classici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kermesse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settembre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invadere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insieme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appuntamenti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andranno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primavera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fine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dell'autunno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2016</w:t>
      </w:r>
    </w:p>
    <w:p w14:paraId="50EFD165" w14:textId="3E1D7E5D" w:rsidR="004D67B5" w:rsidRPr="009F6EC8" w:rsidRDefault="00CD2ACD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hyperlink r:id="rId15" w:history="1">
        <w:proofErr w:type="gramStart"/>
        <w:r w:rsidR="004D67B5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>di</w:t>
        </w:r>
        <w:proofErr w:type="gramEnd"/>
        <w:r w:rsidR="004D67B5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 xml:space="preserve"> </w:t>
        </w:r>
        <w:r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>D</w:t>
        </w:r>
        <w:r w:rsidR="004D67B5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 xml:space="preserve"> T</w:t>
        </w:r>
      </w:hyperlink>
      <w:r w:rsidR="004D67B5"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="004D67B5" w:rsidRPr="009F6EC8">
        <w:rPr>
          <w:rFonts w:ascii="Times New Roman" w:eastAsia="Times New Roman" w:hAnsi="Times New Roman" w:cs="Times New Roman"/>
          <w:caps/>
          <w:sz w:val="24"/>
          <w:szCs w:val="24"/>
          <w:bdr w:val="none" w:sz="0" w:space="0" w:color="auto" w:frame="1"/>
          <w:lang w:val="fr-FR"/>
        </w:rPr>
        <w:t>| 29 MARZO 2016</w:t>
      </w:r>
    </w:p>
    <w:p w14:paraId="14871B21" w14:textId="77777777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1E286E19" w14:textId="77777777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Vent’anni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dieci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Nell’anno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ventesima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edizione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Festivaletteratura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argini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cinque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giorni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classici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kermesse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settembre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invadere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insieme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appuntamenti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andranno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primavera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fine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dell’autunno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2016. </w:t>
      </w:r>
      <w:bookmarkStart w:id="0" w:name="_Hlk76817333"/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Compleanno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lusso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prolungamento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necessario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candeline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corrispondono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lombarda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festeggia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titolo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Capitale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Italiana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Cultura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bookmarkEnd w:id="0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Inoltre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come se non bastasse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grazie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all’iniziativa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Fantafestival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visitatori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possibili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futuri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e/o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potranno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addirittura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creare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loro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scaletta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festival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verrà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invitando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direttamente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ospiti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letterari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apparsi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19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edizioni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festival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compilando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semplice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formulario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online.</w:t>
      </w:r>
    </w:p>
    <w:p w14:paraId="101475E6" w14:textId="77777777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andiamo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ordine. Ad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aprire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ufficialmente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programma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iniziative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Vent’anni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Festival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Repertorio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corso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scrittura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“senza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sentimento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condotto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 Paolo Nori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raccolta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storie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persone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squinternate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sono un po’ l’anima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nascosta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ciascuna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vena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follia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inconfondibilmente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originalità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ospiti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internazionali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sono: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Craig Thompson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fumettista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statunitense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Blankets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Habibi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sabato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9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); 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scrittore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spagnolo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Alfonso Mateo Sagasta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accompagnato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Luis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Sepúlveda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martedì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10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),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laboratori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dell’artista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giapponese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Taro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Miura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porterà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adulti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bambini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cimentarsi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ritratto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sabato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9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domenica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10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).</w:t>
      </w:r>
    </w:p>
    <w:p w14:paraId="7BFBB099" w14:textId="77777777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grazie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collaborazione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Last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Musik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Conservatorio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Musica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“Lucio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Campiani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”,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Vent’anni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Festival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nell’anno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Capitale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Italiana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Cultura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martedì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19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Teatro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Bibiena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terrà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Songs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for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Eternity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il concerto di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Ute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Lemper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– voce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narrante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Ovadia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musiche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composte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campi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concentramento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Il giorno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successivo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interpreti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serata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musicale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incontreranno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studenti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mattino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pubblico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pomeriggio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ripercorrere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travagliate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vicende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partiture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Sabato 16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collaborazione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Archivio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 grande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richiesta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verrà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ripetuto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storia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mia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casa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laboratorio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ricerca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documentaria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catasti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storici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attraverso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quale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possibile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ricollegare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propria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privata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storia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domestica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trasformazioni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città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diversi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destini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edifici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persone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vissute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dalla fine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1700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giorni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nostri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1B2D8B1" w14:textId="77777777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binari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davvero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bizzarro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inatteso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su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correrà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percorso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ventennale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Fantafestival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Dopo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incontro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tenuto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dicembre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2015 con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Lella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Costa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e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febbraio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2016 con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Bruno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Gambarotta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tarda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primavera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stagione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incursioni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trasversali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diciannove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festival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trascorsi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compiuti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alcuni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fedeli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ospiti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Festivaletteratura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Il primo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Beppe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Severgnini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seguito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Luca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Molinari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e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Beppe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Finessi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inizio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giugno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Fantafestival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è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viaggio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nostalgico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festival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fu, 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piuttosto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rimettere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parole,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idee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pensieri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depositati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rive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Mincio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segnando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percorsi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prospettive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sono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rivelate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illuminanti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52FC28F" w14:textId="77777777" w:rsidR="004D67B5" w:rsidRPr="009F6EC8" w:rsidRDefault="004D67B5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Ciascun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Fantafestival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selezione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ragionata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incontri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riportata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pubblico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attraverso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fotografie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clip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video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frammenti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audio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conservati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nell’archivio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Festivaletteratura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commentata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ciascun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autore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Qui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grande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novità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‘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pubblica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’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2016.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ideazione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Fantafestival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prossimi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non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sarà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affidata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soltanto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agli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autori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partire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 primo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incontro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attraverso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web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Festivaletteratura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tutti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coloro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vorranno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cimentarsi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impresa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organizzativa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potranno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un proprio, personale programma,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invitando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virtualmente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alcuni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mille e mille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autori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Mantova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vent’anni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Attraverso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l’OPAC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dell’archivio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ciascuno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potrà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mettere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insieme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proprio festival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ideale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po’ come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programma di Radio3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Sei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gradi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separazione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 dalla home page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potranno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sfogliare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interessanti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programmi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alternativi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curati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dalla grande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Festivaletteratura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6DD902B" w14:textId="77777777" w:rsidR="00975580" w:rsidRPr="009F6EC8" w:rsidRDefault="00975580" w:rsidP="001E3F52">
      <w:pPr>
        <w:shd w:val="clear" w:color="auto" w:fill="FFFFFF"/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31EE190E" w14:textId="77777777" w:rsidR="00975580" w:rsidRPr="009F6EC8" w:rsidRDefault="00975580" w:rsidP="001E3F52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Rohani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‘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copre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’ le statue in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Campidoglio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rispettare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altrui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>distruggendo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highlight w:val="yellow"/>
          <w:lang w:val="fr-FR"/>
        </w:rPr>
        <w:t xml:space="preserve"> la propria?</w:t>
      </w:r>
    </w:p>
    <w:p w14:paraId="47A8107A" w14:textId="0C858EE1" w:rsidR="00975580" w:rsidRPr="00CD2ACD" w:rsidRDefault="00CD2ACD" w:rsidP="001E3F52">
      <w:pPr>
        <w:shd w:val="clear" w:color="auto" w:fill="FFFFFF"/>
        <w:spacing w:after="0" w:line="36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</w:pPr>
      <w:hyperlink r:id="rId16" w:history="1">
        <w:r w:rsidR="00975580" w:rsidRPr="009F6EC8">
          <w:rPr>
            <w:rFonts w:ascii="Times New Roman" w:eastAsia="Times New Roman" w:hAnsi="Times New Roman" w:cs="Times New Roman"/>
            <w:caps/>
            <w:sz w:val="24"/>
            <w:szCs w:val="24"/>
            <w:bdr w:val="none" w:sz="0" w:space="0" w:color="auto" w:frame="1"/>
            <w:lang w:val="fr-FR"/>
          </w:rPr>
          <w:t xml:space="preserve"> </w:t>
        </w:r>
        <w:r w:rsidR="00975580" w:rsidRPr="00CD2ACD">
          <w:rPr>
            <w:rFonts w:ascii="Times New Roman" w:eastAsia="Times New Roman" w:hAnsi="Times New Roman" w:cs="Times New Roman"/>
            <w:caps/>
            <w:sz w:val="24"/>
            <w:szCs w:val="24"/>
            <w:bdr w:val="none" w:sz="0" w:space="0" w:color="auto" w:frame="1"/>
            <w:lang w:val="fr-FR"/>
          </w:rPr>
          <w:t>26 GENNA</w:t>
        </w:r>
        <w:r>
          <w:rPr>
            <w:rFonts w:ascii="Times New Roman" w:eastAsia="Times New Roman" w:hAnsi="Times New Roman" w:cs="Times New Roman"/>
            <w:caps/>
            <w:sz w:val="24"/>
            <w:szCs w:val="24"/>
            <w:bdr w:val="none" w:sz="0" w:space="0" w:color="auto" w:frame="1"/>
            <w:lang w:val="fr-FR"/>
          </w:rPr>
          <w:t>R</w:t>
        </w:r>
        <w:r w:rsidR="00975580" w:rsidRPr="00CD2ACD">
          <w:rPr>
            <w:rFonts w:ascii="Times New Roman" w:eastAsia="Times New Roman" w:hAnsi="Times New Roman" w:cs="Times New Roman"/>
            <w:caps/>
            <w:sz w:val="24"/>
            <w:szCs w:val="24"/>
            <w:bdr w:val="none" w:sz="0" w:space="0" w:color="auto" w:frame="1"/>
            <w:lang w:val="fr-FR"/>
          </w:rPr>
          <w:t>IO 2016</w:t>
        </w:r>
      </w:hyperlink>
    </w:p>
    <w:p w14:paraId="158CF47C" w14:textId="77777777" w:rsidR="00975580" w:rsidRPr="009F6EC8" w:rsidRDefault="00975580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discutendo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assai,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prospettive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diverse e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soluzioni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interpretative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spesso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antitetiche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occasione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hyperlink r:id="rId17" w:tgtFrame="_blank" w:history="1"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visita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del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presidente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iraniano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 </w:t>
        </w:r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 xml:space="preserve">Hassan </w:t>
        </w:r>
        <w:proofErr w:type="spellStart"/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Rohani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 in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Campidoglio</w:t>
        </w:r>
        <w:proofErr w:type="spellEnd"/>
      </w:hyperlink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hyperlink r:id="rId18" w:tgtFrame="_blank" w:history="1"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sono state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coperte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da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pannelli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bianchi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su tutti e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quattro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i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lati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alcune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statue di </w:t>
        </w:r>
        <w:proofErr w:type="spellStart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>nudi</w:t>
        </w:r>
        <w:proofErr w:type="spellEnd"/>
        <w:r w:rsidRPr="009F6EC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fr-FR"/>
          </w:rPr>
          <w:t xml:space="preserve"> dei </w:t>
        </w:r>
        <w:proofErr w:type="spellStart"/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Musei</w:t>
        </w:r>
        <w:proofErr w:type="spellEnd"/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Pr="009F6EC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val="fr-FR"/>
          </w:rPr>
          <w:t>Capitolini</w:t>
        </w:r>
        <w:proofErr w:type="spellEnd"/>
      </w:hyperlink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Lo si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spiegazione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verso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islamica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notoriamente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nudi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rapporto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diverso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diciamo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così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occidentale.</w:t>
      </w:r>
    </w:p>
    <w:p w14:paraId="2464C6AE" w14:textId="24F4E985" w:rsidR="00975580" w:rsidRPr="009F6EC8" w:rsidRDefault="00975580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consentito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telegrafico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vicenda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sé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nemmeno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meriterebbe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discussione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essendo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effetti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ben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problemi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occuparsi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tempo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disoccupazione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giovanile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al 40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distruzione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programmata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diritti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sociali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nome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competitività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universale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elevata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nuovo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Vangelo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926B4B0" w14:textId="77777777" w:rsidR="00975580" w:rsidRPr="009F6EC8" w:rsidRDefault="00975580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vicenda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presidente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iraniano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Hassan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Rohani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Campidoglio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prova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lampante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fatto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stolidità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non ha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limiti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domanda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filosoficamente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culturalmente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rilevante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è la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seguente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per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rispettare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altre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culture è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necessario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rinunciare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alla propria?</w:t>
      </w: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occorre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negare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offendere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umiliare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distruggere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proprio?</w:t>
      </w:r>
      <w:proofErr w:type="gramEnd"/>
    </w:p>
    <w:p w14:paraId="6CEE959B" w14:textId="77777777" w:rsidR="00975580" w:rsidRPr="009F6EC8" w:rsidRDefault="00975580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bisogna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riconoscere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dell’altro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necessariamente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passare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riconoscimento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proprio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dunque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possono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culture e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identità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e solo se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dispone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propria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propria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identità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  <w:proofErr w:type="gramEnd"/>
    </w:p>
    <w:p w14:paraId="17EE5B10" w14:textId="77777777" w:rsidR="00975580" w:rsidRPr="009F6EC8" w:rsidRDefault="00975580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Diciamolo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apertamente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enfasi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senza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tema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smentite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solo chi ha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sue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radici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può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dialogare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esse.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Dietro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il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finto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delle culture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altrui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mediante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occultamento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peraltro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richiesto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dall’Iran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dall’Islam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nessuno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propria,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sta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realtà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 un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processo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desimbolizzazione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integrale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attraverso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quale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spazio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neutro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vuoto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senza alto né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senza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simboli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e senza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, l’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ideale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scorrimento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illimitato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nichilistico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forma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merce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per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proliferare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sottocultura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consumo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E28431D" w14:textId="77777777" w:rsidR="00975580" w:rsidRPr="009F6EC8" w:rsidRDefault="00975580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fanatismo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economico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oggi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dilagante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non mira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multiculturalismo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politeismo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valori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dei </w:t>
      </w:r>
      <w:proofErr w:type="spellStart"/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simboli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aspira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monoculturalismo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consumo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al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monoteismo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mercato,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ed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è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questo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chiede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islamici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cessare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essere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tali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identificando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senza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riserve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l’islam e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terrorismo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e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cristiani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essere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cristiani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aprendosi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all’altro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abbandonando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superstizione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 e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fanatismi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”).</w:t>
      </w:r>
    </w:p>
    <w:p w14:paraId="59A38241" w14:textId="77777777" w:rsidR="00975580" w:rsidRPr="009F6EC8" w:rsidRDefault="00975580" w:rsidP="001E3F5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Basti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anche solo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pensare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strategie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fr-FR"/>
        </w:rPr>
        <w:t>pubblicitarie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mostrano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bambini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colore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diversi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con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differenti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provenienze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tutti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però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vestiti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medesime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marche. Il plurale è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sussunto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sotto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singolare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mercato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dell’economia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consumo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valore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scambio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Sparisce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gram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resta il</w:t>
      </w:r>
      <w:proofErr w:type="gram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vuoto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nichilistico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dell’economia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mercato,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ovviamente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salutato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ipocritamente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come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laicità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”,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progresso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”, “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rispetto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delle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alterità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”.</w:t>
      </w:r>
    </w:p>
    <w:p w14:paraId="3038C96D" w14:textId="77777777" w:rsidR="001E3F52" w:rsidRPr="009F6EC8" w:rsidRDefault="001E3F52" w:rsidP="001E3F5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</w:p>
    <w:p w14:paraId="59F9AF65" w14:textId="76B59C44" w:rsidR="009A7C54" w:rsidRPr="009F6EC8" w:rsidRDefault="009A7C54" w:rsidP="001E3F5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Bonus 500 euro ai 18enni,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quando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l’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investimento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in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cultura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non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segue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la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strategia</w:t>
      </w:r>
      <w:proofErr w:type="spellEnd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europea</w:t>
      </w:r>
      <w:proofErr w:type="spellEnd"/>
    </w:p>
    <w:p w14:paraId="5ACA9FA4" w14:textId="77777777" w:rsidR="009A7C54" w:rsidRPr="009F6EC8" w:rsidRDefault="009A7C54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Sul piano politico resta la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polemica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sia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meno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mancia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elettorale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Su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quello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sociale il bonus non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risponde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principi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welfare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destinare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alla fascia di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popolazione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che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più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rischia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esclusione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povertà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Condizione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tristemente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comune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tutti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gli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altri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Paesi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Ue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dove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tuttavia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fanno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investimenti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fare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formazione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ed</w:t>
      </w:r>
      <w:proofErr w:type="spellEnd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assumere</w:t>
      </w:r>
      <w:proofErr w:type="spellEnd"/>
    </w:p>
    <w:p w14:paraId="345017A5" w14:textId="30FB3934" w:rsidR="009A7C54" w:rsidRPr="009F6EC8" w:rsidRDefault="00CD2ACD" w:rsidP="001E3F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hyperlink r:id="rId19" w:history="1">
        <w:proofErr w:type="gramStart"/>
        <w:r w:rsidR="009A7C54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>di</w:t>
        </w:r>
        <w:proofErr w:type="gramEnd"/>
        <w:r w:rsidR="009A7C54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 xml:space="preserve"> </w:t>
        </w:r>
        <w:r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>P</w:t>
        </w:r>
        <w:r w:rsidR="009A7C54" w:rsidRPr="009F6EC8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val="fr-FR"/>
          </w:rPr>
          <w:t xml:space="preserve"> De R</w:t>
        </w:r>
      </w:hyperlink>
      <w:r w:rsidR="009A7C54" w:rsidRPr="009F6EC8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="009A7C54" w:rsidRPr="009F6EC8">
        <w:rPr>
          <w:rFonts w:ascii="Times New Roman" w:eastAsia="Times New Roman" w:hAnsi="Times New Roman" w:cs="Times New Roman"/>
          <w:caps/>
          <w:sz w:val="24"/>
          <w:szCs w:val="24"/>
          <w:bdr w:val="none" w:sz="0" w:space="0" w:color="auto" w:frame="1"/>
          <w:lang w:val="fr-FR"/>
        </w:rPr>
        <w:t>| 31 GENNAIO 2016</w:t>
      </w:r>
    </w:p>
    <w:p w14:paraId="3A84FB21" w14:textId="6E27F5A1" w:rsidR="009A7C54" w:rsidRPr="009F6EC8" w:rsidRDefault="00CD2ACD" w:rsidP="00CD2AC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hyperlink r:id="rId20" w:tgtFrame="_blank" w:history="1"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Il </w:t>
        </w:r>
        <w:r w:rsidR="009A7C54" w:rsidRPr="009A7C54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</w:rPr>
          <w:t xml:space="preserve">bonus di </w:t>
        </w:r>
        <w:proofErr w:type="gramStart"/>
        <w:r w:rsidR="009A7C54" w:rsidRPr="009A7C54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</w:rPr>
          <w:t>500</w:t>
        </w:r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 euro</w:t>
        </w:r>
        <w:proofErr w:type="gram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stanziato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dal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governo</w:t>
        </w:r>
        <w:proofErr w:type="spellEnd"/>
        <w:r w:rsidR="009A7C54" w:rsidRPr="009A7C54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</w:rPr>
          <w:t> Renzi</w:t>
        </w:r>
      </w:hyperlink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 a </w:t>
      </w:r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571mila 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diciottenni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italiani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è una 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misura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unica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suo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genere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Nessun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Paese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europeo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destina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fondi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A7C54" w:rsidRPr="009A7C5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ad hoc</w:t>
      </w:r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 per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questa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specifica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categoria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nessun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governo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dato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soldi cash, sotto forma di regalo di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compleanno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, al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raggiungimento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maggiore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età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. In </w:t>
      </w:r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Germania, Austria, 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Olanda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e 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Norvegia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18enni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ricevono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circa 100 euro al mese, </w:t>
      </w:r>
      <w:hyperlink r:id="rId21" w:history="1"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ma solo </w:t>
        </w:r>
        <w:r w:rsidR="009F6EC8" w:rsidRPr="00DE4760">
          <w:rPr>
            <w:rFonts w:ascii="Times New Roman" w:hAnsi="Times New Roman" w:cs="Times New Roman"/>
            <w:b/>
            <w:bCs/>
            <w:sz w:val="24"/>
            <w:szCs w:val="24"/>
            <w:lang w:val="ro-RO"/>
          </w:rPr>
          <w:t>Come</w:t>
        </w:r>
        <w:r w:rsidR="009F6EC8">
          <w:rPr>
            <w:rFonts w:ascii="Times New Roman" w:hAnsi="Times New Roman" w:cs="Times New Roman"/>
            <w:b/>
            <w:bCs/>
            <w:sz w:val="24"/>
            <w:szCs w:val="24"/>
            <w:lang w:val="ro-RO"/>
          </w:rPr>
          <w:t xml:space="preserve"> </w:t>
        </w:r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é è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previsto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che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il </w:t>
        </w:r>
      </w:hyperlink>
      <w:hyperlink r:id="rId22" w:history="1">
        <w:r w:rsidR="009A7C54" w:rsidRPr="009A7C54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</w:rPr>
          <w:t xml:space="preserve">bonus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</w:rPr>
          <w:t>bebè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 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venga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erogato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dalla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nascita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fino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alla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maggiore</w:t>
        </w:r>
        <w:proofErr w:type="spellEnd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9A7C54" w:rsidRPr="009A7C5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età</w:t>
        </w:r>
        <w:proofErr w:type="spellEnd"/>
      </w:hyperlink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. Non a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la card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elettronica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è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stata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presentata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dal premier Renzi come un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investimento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culturale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e non come un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sostegno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al welfare. Il bonus,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infatti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nulla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c’entra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con le 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politiche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sociali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per 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i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giovani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messe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atto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dagli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altri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Paesi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europei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dove, per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arginare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il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dramma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disoccupazione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giovanile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aiutare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 la fascia di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popolazione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più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rischia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esclusione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povertà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punta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centri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per 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l’impiego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funzionanti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alle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imprese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 per fare </w:t>
      </w:r>
      <w:proofErr w:type="spellStart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formazione</w:t>
      </w:r>
      <w:proofErr w:type="spellEnd"/>
      <w:r w:rsidR="009A7C54" w:rsidRPr="009A7C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proofErr w:type="spellStart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assumere</w:t>
      </w:r>
      <w:proofErr w:type="spellEnd"/>
      <w:r w:rsidR="009A7C54" w:rsidRPr="009A7C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C2AAE7" w14:textId="77777777" w:rsidR="00B624A6" w:rsidRPr="001E3F52" w:rsidRDefault="00B624A6" w:rsidP="001E3F52">
      <w:pPr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sectPr w:rsidR="00B624A6" w:rsidRPr="001E3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62EB"/>
    <w:multiLevelType w:val="multilevel"/>
    <w:tmpl w:val="55B6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522BF"/>
    <w:multiLevelType w:val="multilevel"/>
    <w:tmpl w:val="8A6C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DC4FA1"/>
    <w:multiLevelType w:val="multilevel"/>
    <w:tmpl w:val="4A342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304F35"/>
    <w:multiLevelType w:val="multilevel"/>
    <w:tmpl w:val="F6E8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912DC3"/>
    <w:multiLevelType w:val="multilevel"/>
    <w:tmpl w:val="A0B23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606790"/>
    <w:multiLevelType w:val="multilevel"/>
    <w:tmpl w:val="9D1CE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AD0D37"/>
    <w:multiLevelType w:val="multilevel"/>
    <w:tmpl w:val="69A8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10A95"/>
    <w:multiLevelType w:val="multilevel"/>
    <w:tmpl w:val="637AB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1C5325"/>
    <w:multiLevelType w:val="multilevel"/>
    <w:tmpl w:val="080C0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542002"/>
    <w:multiLevelType w:val="multilevel"/>
    <w:tmpl w:val="5860E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590609"/>
    <w:multiLevelType w:val="multilevel"/>
    <w:tmpl w:val="79981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8C0C92"/>
    <w:multiLevelType w:val="multilevel"/>
    <w:tmpl w:val="DE4E1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7A79F5"/>
    <w:multiLevelType w:val="multilevel"/>
    <w:tmpl w:val="1B8E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3003F3"/>
    <w:multiLevelType w:val="multilevel"/>
    <w:tmpl w:val="6C1A8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9107B8"/>
    <w:multiLevelType w:val="multilevel"/>
    <w:tmpl w:val="B34C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232414"/>
    <w:multiLevelType w:val="multilevel"/>
    <w:tmpl w:val="7EDE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C4345C"/>
    <w:multiLevelType w:val="multilevel"/>
    <w:tmpl w:val="D02A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062F1A"/>
    <w:multiLevelType w:val="multilevel"/>
    <w:tmpl w:val="4666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7744FA"/>
    <w:multiLevelType w:val="multilevel"/>
    <w:tmpl w:val="BB1A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B52DDB"/>
    <w:multiLevelType w:val="multilevel"/>
    <w:tmpl w:val="EC2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274BEA"/>
    <w:multiLevelType w:val="multilevel"/>
    <w:tmpl w:val="41FA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54709C"/>
    <w:multiLevelType w:val="multilevel"/>
    <w:tmpl w:val="E2D0E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714489"/>
    <w:multiLevelType w:val="multilevel"/>
    <w:tmpl w:val="1BF0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3B7667"/>
    <w:multiLevelType w:val="multilevel"/>
    <w:tmpl w:val="5332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E24361"/>
    <w:multiLevelType w:val="multilevel"/>
    <w:tmpl w:val="3E86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161FB6"/>
    <w:multiLevelType w:val="multilevel"/>
    <w:tmpl w:val="9810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1E7F20"/>
    <w:multiLevelType w:val="multilevel"/>
    <w:tmpl w:val="616C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754B95"/>
    <w:multiLevelType w:val="multilevel"/>
    <w:tmpl w:val="99B0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2B6F1A"/>
    <w:multiLevelType w:val="multilevel"/>
    <w:tmpl w:val="F9E2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641C1A"/>
    <w:multiLevelType w:val="multilevel"/>
    <w:tmpl w:val="8C52C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3B188D"/>
    <w:multiLevelType w:val="multilevel"/>
    <w:tmpl w:val="2272D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324F81"/>
    <w:multiLevelType w:val="multilevel"/>
    <w:tmpl w:val="8FE83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5E4652"/>
    <w:multiLevelType w:val="multilevel"/>
    <w:tmpl w:val="180E5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3F75C3"/>
    <w:multiLevelType w:val="multilevel"/>
    <w:tmpl w:val="3118B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A13A8E"/>
    <w:multiLevelType w:val="multilevel"/>
    <w:tmpl w:val="410C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761218"/>
    <w:multiLevelType w:val="multilevel"/>
    <w:tmpl w:val="AECC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F70976"/>
    <w:multiLevelType w:val="multilevel"/>
    <w:tmpl w:val="292AB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0917E6"/>
    <w:multiLevelType w:val="multilevel"/>
    <w:tmpl w:val="E9C8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2D40E2"/>
    <w:multiLevelType w:val="multilevel"/>
    <w:tmpl w:val="D5EC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5C4B0E"/>
    <w:multiLevelType w:val="multilevel"/>
    <w:tmpl w:val="4FA87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4"/>
  </w:num>
  <w:num w:numId="3">
    <w:abstractNumId w:val="24"/>
  </w:num>
  <w:num w:numId="4">
    <w:abstractNumId w:val="30"/>
  </w:num>
  <w:num w:numId="5">
    <w:abstractNumId w:val="34"/>
  </w:num>
  <w:num w:numId="6">
    <w:abstractNumId w:val="12"/>
  </w:num>
  <w:num w:numId="7">
    <w:abstractNumId w:val="25"/>
  </w:num>
  <w:num w:numId="8">
    <w:abstractNumId w:val="8"/>
  </w:num>
  <w:num w:numId="9">
    <w:abstractNumId w:val="2"/>
  </w:num>
  <w:num w:numId="10">
    <w:abstractNumId w:val="0"/>
  </w:num>
  <w:num w:numId="11">
    <w:abstractNumId w:val="15"/>
  </w:num>
  <w:num w:numId="12">
    <w:abstractNumId w:val="9"/>
  </w:num>
  <w:num w:numId="13">
    <w:abstractNumId w:val="10"/>
  </w:num>
  <w:num w:numId="14">
    <w:abstractNumId w:val="32"/>
  </w:num>
  <w:num w:numId="15">
    <w:abstractNumId w:val="36"/>
  </w:num>
  <w:num w:numId="16">
    <w:abstractNumId w:val="33"/>
  </w:num>
  <w:num w:numId="17">
    <w:abstractNumId w:val="16"/>
  </w:num>
  <w:num w:numId="18">
    <w:abstractNumId w:val="1"/>
  </w:num>
  <w:num w:numId="19">
    <w:abstractNumId w:val="28"/>
  </w:num>
  <w:num w:numId="20">
    <w:abstractNumId w:val="6"/>
  </w:num>
  <w:num w:numId="21">
    <w:abstractNumId w:val="39"/>
  </w:num>
  <w:num w:numId="22">
    <w:abstractNumId w:val="20"/>
  </w:num>
  <w:num w:numId="23">
    <w:abstractNumId w:val="21"/>
  </w:num>
  <w:num w:numId="24">
    <w:abstractNumId w:val="19"/>
  </w:num>
  <w:num w:numId="25">
    <w:abstractNumId w:val="22"/>
  </w:num>
  <w:num w:numId="26">
    <w:abstractNumId w:val="37"/>
  </w:num>
  <w:num w:numId="27">
    <w:abstractNumId w:val="35"/>
  </w:num>
  <w:num w:numId="28">
    <w:abstractNumId w:val="38"/>
  </w:num>
  <w:num w:numId="29">
    <w:abstractNumId w:val="17"/>
  </w:num>
  <w:num w:numId="30">
    <w:abstractNumId w:val="11"/>
  </w:num>
  <w:num w:numId="31">
    <w:abstractNumId w:val="27"/>
  </w:num>
  <w:num w:numId="32">
    <w:abstractNumId w:val="29"/>
  </w:num>
  <w:num w:numId="33">
    <w:abstractNumId w:val="5"/>
  </w:num>
  <w:num w:numId="34">
    <w:abstractNumId w:val="13"/>
  </w:num>
  <w:num w:numId="35">
    <w:abstractNumId w:val="18"/>
  </w:num>
  <w:num w:numId="36">
    <w:abstractNumId w:val="14"/>
  </w:num>
  <w:num w:numId="37">
    <w:abstractNumId w:val="31"/>
  </w:num>
  <w:num w:numId="38">
    <w:abstractNumId w:val="3"/>
  </w:num>
  <w:num w:numId="39">
    <w:abstractNumId w:val="2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7477F"/>
    <w:rsid w:val="00044C0E"/>
    <w:rsid w:val="001E3F52"/>
    <w:rsid w:val="00220D46"/>
    <w:rsid w:val="00372EDE"/>
    <w:rsid w:val="004679FA"/>
    <w:rsid w:val="004D67B5"/>
    <w:rsid w:val="00601C17"/>
    <w:rsid w:val="0097477F"/>
    <w:rsid w:val="00975580"/>
    <w:rsid w:val="009874BF"/>
    <w:rsid w:val="009A7C54"/>
    <w:rsid w:val="009C6AA3"/>
    <w:rsid w:val="009F6EC8"/>
    <w:rsid w:val="00B624A6"/>
    <w:rsid w:val="00CD2ACD"/>
    <w:rsid w:val="00E1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FABC25F"/>
  <w15:chartTrackingRefBased/>
  <w15:docId w15:val="{62D5C559-64C1-472D-AD6F-57D8EC61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77F"/>
  </w:style>
  <w:style w:type="paragraph" w:styleId="Heading1">
    <w:name w:val="heading 1"/>
    <w:basedOn w:val="Normal"/>
    <w:link w:val="Heading1Char"/>
    <w:uiPriority w:val="9"/>
    <w:qFormat/>
    <w:rsid w:val="00B62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7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624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62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624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24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B624A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624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624A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624A6"/>
    <w:rPr>
      <w:color w:val="0000FF"/>
      <w:u w:val="single"/>
    </w:rPr>
  </w:style>
  <w:style w:type="character" w:customStyle="1" w:styleId="date-top">
    <w:name w:val="date-top"/>
    <w:basedOn w:val="DefaultParagraphFont"/>
    <w:rsid w:val="00B624A6"/>
  </w:style>
  <w:style w:type="paragraph" w:customStyle="1" w:styleId="bookmark">
    <w:name w:val="bookmark"/>
    <w:basedOn w:val="Normal"/>
    <w:rsid w:val="00B6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count-item">
    <w:name w:val="share-count-item"/>
    <w:basedOn w:val="Normal"/>
    <w:rsid w:val="00B6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s-count-item">
    <w:name w:val="comments-count-item"/>
    <w:basedOn w:val="Normal"/>
    <w:rsid w:val="00B6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6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24A6"/>
    <w:rPr>
      <w:b/>
      <w:bCs/>
    </w:rPr>
  </w:style>
  <w:style w:type="character" w:styleId="Emphasis">
    <w:name w:val="Emphasis"/>
    <w:basedOn w:val="DefaultParagraphFont"/>
    <w:uiPriority w:val="20"/>
    <w:qFormat/>
    <w:rsid w:val="00B624A6"/>
    <w:rPr>
      <w:i/>
      <w:iCs/>
    </w:rPr>
  </w:style>
  <w:style w:type="paragraph" w:customStyle="1" w:styleId="box-newsletter-article-text">
    <w:name w:val="box-newsletter-article-text"/>
    <w:basedOn w:val="Normal"/>
    <w:rsid w:val="00B6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gn-gomez">
    <w:name w:val="sign-gomez"/>
    <w:basedOn w:val="DefaultParagraphFont"/>
    <w:rsid w:val="00B624A6"/>
  </w:style>
  <w:style w:type="paragraph" w:customStyle="1" w:styleId="p-item">
    <w:name w:val="p-item"/>
    <w:basedOn w:val="Normal"/>
    <w:rsid w:val="00B6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B624A6"/>
    <w:rPr>
      <w:i/>
      <w:iCs/>
    </w:rPr>
  </w:style>
  <w:style w:type="paragraph" w:customStyle="1" w:styleId="footer-links-item">
    <w:name w:val="footer-links-item"/>
    <w:basedOn w:val="Normal"/>
    <w:rsid w:val="00B6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7B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3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6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0507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single" w:sz="6" w:space="0" w:color="F2F2F2"/>
                <w:right w:val="none" w:sz="0" w:space="0" w:color="auto"/>
              </w:divBdr>
            </w:div>
          </w:divsChild>
        </w:div>
      </w:divsChild>
    </w:div>
    <w:div w:id="4914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10717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51456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2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1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3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858888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8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03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232204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0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71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69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040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15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21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742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28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8E0000"/>
                                <w:left w:val="none" w:sz="0" w:space="0" w:color="auto"/>
                                <w:bottom w:val="single" w:sz="12" w:space="0" w:color="8E0000"/>
                                <w:right w:val="none" w:sz="0" w:space="0" w:color="auto"/>
                              </w:divBdr>
                              <w:divsChild>
                                <w:div w:id="181039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552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1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95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3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4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632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56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4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93258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61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7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6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82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433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82713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96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46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166226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10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7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4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69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</w:div>
                    <w:div w:id="2917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535082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72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19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527419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11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65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536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2574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15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9039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595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3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8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05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21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7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6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24014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2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4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37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61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1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8577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4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09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10944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8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118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1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2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0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4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82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23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66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2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3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91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43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16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1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921453">
                              <w:marLeft w:val="0"/>
                              <w:marRight w:val="750"/>
                              <w:marTop w:val="0"/>
                              <w:marBottom w:val="0"/>
                              <w:divBdr>
                                <w:top w:val="single" w:sz="6" w:space="0" w:color="8E0000"/>
                                <w:left w:val="single" w:sz="6" w:space="0" w:color="8E0000"/>
                                <w:bottom w:val="single" w:sz="6" w:space="0" w:color="8E0000"/>
                                <w:right w:val="single" w:sz="6" w:space="0" w:color="8E0000"/>
                              </w:divBdr>
                            </w:div>
                            <w:div w:id="1311983820">
                              <w:marLeft w:val="0"/>
                              <w:marRight w:val="7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454927">
                              <w:marLeft w:val="0"/>
                              <w:marRight w:val="7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768667">
                              <w:marLeft w:val="0"/>
                              <w:marRight w:val="7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845144">
                              <w:marLeft w:val="0"/>
                              <w:marRight w:val="7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90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8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16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61394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32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8779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2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9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449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66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2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75077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15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014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164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62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79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163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9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95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03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4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9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713289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50531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0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44481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36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82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35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9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5571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44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36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127397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917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1389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04694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6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17739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122317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4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4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1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07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2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112608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5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66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71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650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27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85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88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00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15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48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0912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6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94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6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61133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15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0630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348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40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17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92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2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69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855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7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7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39717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15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3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8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15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128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96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105515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20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86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713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43117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38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9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9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60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159354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52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34848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48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98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502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4705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15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977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469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2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5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4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06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96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58769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2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39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0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917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158271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8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  <w:divsChild>
                        <w:div w:id="32297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7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99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6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11097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single" w:sz="6" w:space="0" w:color="F2F2F2"/>
                <w:right w:val="none" w:sz="0" w:space="0" w:color="auto"/>
              </w:divBdr>
              <w:divsChild>
                <w:div w:id="2030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lfattoquotidiano.it/blog/collaboratoregenerico/ptype/articoli/" TargetMode="External"/><Relationship Id="rId13" Type="http://schemas.openxmlformats.org/officeDocument/2006/relationships/hyperlink" Target="http://tv.ilfattoquotidiano.it/2016/09/02/calabria-violentata-dal-branco-per-quasi-due-anni-dieci-arresti-investigatori-comunita-e-famiglia-sapevano-delle-angherie/556614/" TargetMode="External"/><Relationship Id="rId18" Type="http://schemas.openxmlformats.org/officeDocument/2006/relationships/hyperlink" Target="http://www.ansa.it/sito/notizie/politica/2016/01/25/rohani-a-romacoperte-alcune-statue-di-nudi-musei-capitolini_aee03593-589b-427c-bf2e-6e1ee69e2845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lfattoquotidiano.it/2015/09/25/bonus-bebe-aiuti-e-sgravi-quanto-pesa-lo-stato-nella-natalita-in-europa-e-perche-litalia-e-fanalino-di-coda/2004047/" TargetMode="External"/><Relationship Id="rId7" Type="http://schemas.openxmlformats.org/officeDocument/2006/relationships/hyperlink" Target="http://www.ilfattoquotidiano.it/2016/06/05/elezioni-amministrative-2016-13-milioni-di-italiani-chiamati-alle-urne-1-342-comuni-ecco-dati-dellaffluenza/2796378/" TargetMode="External"/><Relationship Id="rId12" Type="http://schemas.openxmlformats.org/officeDocument/2006/relationships/hyperlink" Target="https://www.ilfattoquotidiano.it/fq-magazine/donne/" TargetMode="External"/><Relationship Id="rId17" Type="http://schemas.openxmlformats.org/officeDocument/2006/relationships/hyperlink" Target="http://www.ilfattoquotidiano.it/2016/01/26/papa-incontra-rouhani-preghi-per-me-il-presidente-iraniano-proteggere-chiese-e-sinagoghe/240635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lfattoquotidiano.it/cronaca/" TargetMode="External"/><Relationship Id="rId20" Type="http://schemas.openxmlformats.org/officeDocument/2006/relationships/hyperlink" Target="http://www.ilfattoquotidiano.it/2015/11/24/terrorismo-renzi-un-miliardo-per-la-sicurezza-e-uno-per-la-cultura-non-ci-rassegneremo-a-terrore-si-arrenderanno/224913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lfattoquotidiano.it/2016/06/06/elezioni-amministrative-2016-prime-reazioni-parisi-milano-partita-aperta-raggi-meloni-giachetti-e-uguale/2799219/" TargetMode="External"/><Relationship Id="rId11" Type="http://schemas.openxmlformats.org/officeDocument/2006/relationships/hyperlink" Target="https://www.ilfattoquotidiano.it/blog/collaboratoregenerico/ptype/articoli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ilfattoquotidiano.it/blog/collaboratoregenerico/ptype/articoli/" TargetMode="External"/><Relationship Id="rId15" Type="http://schemas.openxmlformats.org/officeDocument/2006/relationships/hyperlink" Target="https://www.ilfattoquotidiano.it/blog/dturrini/ptype/articoli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lfattoquotidiano.it/2016/04/17/referendum-trivelle-carbone-pd-prima-dicevano-quorum-ora-importante-partecipare-ciaone-polemica/2646319/" TargetMode="External"/><Relationship Id="rId19" Type="http://schemas.openxmlformats.org/officeDocument/2006/relationships/hyperlink" Target="https://www.ilfattoquotidiano.it/blog/pderubertis/ptype/articol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lfattoquotidiano.it/blog/lmusolino/ptype/articoli/" TargetMode="External"/><Relationship Id="rId14" Type="http://schemas.openxmlformats.org/officeDocument/2006/relationships/hyperlink" Target="http://www.ilfattoquotidiano.it/2016/02/18/abusi-sessuali-in-tribunale-le-vittime-non-trovano-ne-giustizia-ne-solidarieta/2474827/" TargetMode="External"/><Relationship Id="rId22" Type="http://schemas.openxmlformats.org/officeDocument/2006/relationships/hyperlink" Target="http://www.ilfattoquotidiano.it/2015/09/25/bonus-bebe-aiuti-e-sgravi-quanto-pesa-lo-stato-nella-natalita-in-europa-e-perche-litalia-e-fanalino-di-coda/200404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14</Pages>
  <Words>5537</Words>
  <Characters>31565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13</cp:revision>
  <dcterms:created xsi:type="dcterms:W3CDTF">2021-02-14T14:28:00Z</dcterms:created>
  <dcterms:modified xsi:type="dcterms:W3CDTF">2021-11-06T11:59:00Z</dcterms:modified>
</cp:coreProperties>
</file>